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6C492" w14:textId="68A8A3F4" w:rsidR="00DD20CC" w:rsidRPr="002C61AB" w:rsidRDefault="00DD20CC" w:rsidP="00DD20CC">
      <w:pPr>
        <w:pStyle w:val="NoSpacing"/>
        <w:rPr>
          <w:sz w:val="32"/>
          <w:szCs w:val="32"/>
        </w:rPr>
      </w:pPr>
    </w:p>
    <w:p w14:paraId="526FE523" w14:textId="53AFECAA" w:rsidR="00DD20CC" w:rsidRPr="002C61AB" w:rsidRDefault="00DD20CC" w:rsidP="00DD20CC">
      <w:pPr>
        <w:pStyle w:val="NoSpacing"/>
        <w:rPr>
          <w:sz w:val="32"/>
          <w:szCs w:val="32"/>
        </w:rPr>
      </w:pPr>
    </w:p>
    <w:p w14:paraId="523072BF" w14:textId="4348DE62" w:rsidR="00DD20CC" w:rsidRPr="002C61AB" w:rsidRDefault="00DD20CC" w:rsidP="00DD20CC">
      <w:pPr>
        <w:pStyle w:val="NoSpacing"/>
        <w:rPr>
          <w:sz w:val="32"/>
          <w:szCs w:val="32"/>
        </w:rPr>
      </w:pPr>
    </w:p>
    <w:p w14:paraId="27AEF3A3" w14:textId="203DD04E" w:rsidR="00DD20CC" w:rsidRPr="002C61AB" w:rsidRDefault="00DD20CC" w:rsidP="00DD20CC">
      <w:pPr>
        <w:pStyle w:val="NoSpacing"/>
        <w:rPr>
          <w:sz w:val="32"/>
          <w:szCs w:val="32"/>
        </w:rPr>
      </w:pPr>
    </w:p>
    <w:p w14:paraId="7DC57D6B" w14:textId="1F1721F5" w:rsidR="00DD20CC" w:rsidRPr="002C61AB" w:rsidRDefault="0055514B" w:rsidP="00DD20CC">
      <w:pPr>
        <w:pStyle w:val="NoSpacing"/>
        <w:rPr>
          <w:sz w:val="32"/>
          <w:szCs w:val="32"/>
        </w:rPr>
      </w:pPr>
      <w:r>
        <w:rPr>
          <w:noProof/>
        </w:rPr>
        <w:drawing>
          <wp:anchor distT="0" distB="0" distL="114300" distR="114300" simplePos="0" relativeHeight="251659264" behindDoc="0" locked="0" layoutInCell="1" allowOverlap="1" wp14:anchorId="3B1A55C2" wp14:editId="2C41F06B">
            <wp:simplePos x="0" y="0"/>
            <wp:positionH relativeFrom="column">
              <wp:posOffset>2087880</wp:posOffset>
            </wp:positionH>
            <wp:positionV relativeFrom="paragraph">
              <wp:posOffset>31750</wp:posOffset>
            </wp:positionV>
            <wp:extent cx="2543175" cy="1988820"/>
            <wp:effectExtent l="0" t="0" r="0" b="0"/>
            <wp:wrapNone/>
            <wp:docPr id="1" name="Picture 1" descr="\\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rver\general\School Logo - new\THS-logo 2 July 2014.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695D78" w14:textId="5A38E1C4" w:rsidR="00DD20CC" w:rsidRPr="002C61AB" w:rsidRDefault="00DD20CC" w:rsidP="00DD20CC">
      <w:pPr>
        <w:pStyle w:val="NoSpacing"/>
        <w:rPr>
          <w:sz w:val="32"/>
          <w:szCs w:val="32"/>
        </w:rPr>
      </w:pPr>
    </w:p>
    <w:p w14:paraId="11339824" w14:textId="7DDF7BE0" w:rsidR="00DD20CC" w:rsidRDefault="00DD20CC" w:rsidP="00DD20CC">
      <w:pPr>
        <w:pStyle w:val="NoSpacing"/>
        <w:rPr>
          <w:sz w:val="32"/>
          <w:szCs w:val="32"/>
        </w:rPr>
      </w:pPr>
    </w:p>
    <w:p w14:paraId="036064DD" w14:textId="77777777" w:rsidR="00DD20CC" w:rsidRDefault="00DD20CC" w:rsidP="00DD20CC">
      <w:pPr>
        <w:pStyle w:val="NoSpacing"/>
        <w:rPr>
          <w:sz w:val="32"/>
          <w:szCs w:val="32"/>
        </w:rPr>
      </w:pPr>
    </w:p>
    <w:p w14:paraId="240A2636" w14:textId="77777777" w:rsidR="00DD20CC" w:rsidRDefault="00DD20CC" w:rsidP="00DD20CC">
      <w:pPr>
        <w:pStyle w:val="NoSpacing"/>
        <w:rPr>
          <w:sz w:val="32"/>
          <w:szCs w:val="32"/>
        </w:rPr>
      </w:pPr>
    </w:p>
    <w:p w14:paraId="3468BABD" w14:textId="4169B16E" w:rsidR="00DD20CC" w:rsidRDefault="00DD20CC" w:rsidP="00DD20CC">
      <w:pPr>
        <w:pStyle w:val="NoSpacing"/>
        <w:rPr>
          <w:sz w:val="32"/>
          <w:szCs w:val="32"/>
        </w:rPr>
      </w:pPr>
    </w:p>
    <w:p w14:paraId="30D0A553" w14:textId="77777777" w:rsidR="00DD20CC" w:rsidRDefault="00DD20CC" w:rsidP="00DD20CC">
      <w:pPr>
        <w:pStyle w:val="NoSpacing"/>
        <w:rPr>
          <w:sz w:val="32"/>
          <w:szCs w:val="32"/>
        </w:rPr>
      </w:pPr>
    </w:p>
    <w:p w14:paraId="4F6331A0" w14:textId="77777777" w:rsidR="00DD20CC" w:rsidRDefault="00DD20CC" w:rsidP="00DD20CC">
      <w:pPr>
        <w:pStyle w:val="NoSpacing"/>
        <w:rPr>
          <w:sz w:val="32"/>
          <w:szCs w:val="32"/>
        </w:rPr>
      </w:pPr>
    </w:p>
    <w:p w14:paraId="766F88AA" w14:textId="77777777" w:rsidR="0055514B" w:rsidRDefault="0055514B" w:rsidP="00DD20CC">
      <w:pPr>
        <w:pStyle w:val="NoSpacing"/>
        <w:rPr>
          <w:sz w:val="32"/>
          <w:szCs w:val="32"/>
        </w:rPr>
      </w:pPr>
    </w:p>
    <w:p w14:paraId="7BFBA206" w14:textId="77777777" w:rsidR="0055514B" w:rsidRDefault="0055514B" w:rsidP="00DD20CC">
      <w:pPr>
        <w:pStyle w:val="NoSpacing"/>
        <w:rPr>
          <w:sz w:val="32"/>
          <w:szCs w:val="32"/>
        </w:rPr>
      </w:pPr>
    </w:p>
    <w:p w14:paraId="7B44AF1C" w14:textId="77777777" w:rsidR="0055514B" w:rsidRDefault="0055514B" w:rsidP="00DD20CC">
      <w:pPr>
        <w:pStyle w:val="NoSpacing"/>
        <w:rPr>
          <w:sz w:val="32"/>
          <w:szCs w:val="32"/>
        </w:rPr>
      </w:pPr>
    </w:p>
    <w:p w14:paraId="7F0DCAD5" w14:textId="77777777" w:rsidR="0055514B" w:rsidRDefault="0055514B" w:rsidP="00DD20CC">
      <w:pPr>
        <w:pStyle w:val="NoSpacing"/>
        <w:rPr>
          <w:sz w:val="32"/>
          <w:szCs w:val="32"/>
        </w:rPr>
      </w:pPr>
    </w:p>
    <w:p w14:paraId="2B73A41D" w14:textId="77777777" w:rsidR="00DD20CC" w:rsidRDefault="00DD20CC" w:rsidP="00DD20CC">
      <w:pPr>
        <w:pStyle w:val="NoSpacing"/>
        <w:rPr>
          <w:sz w:val="32"/>
          <w:szCs w:val="32"/>
        </w:rPr>
      </w:pPr>
    </w:p>
    <w:p w14:paraId="4B14F249" w14:textId="4D397CBF" w:rsidR="005D6D31" w:rsidRPr="0055514B" w:rsidRDefault="00C20AA8" w:rsidP="005D6D31">
      <w:pPr>
        <w:jc w:val="center"/>
        <w:rPr>
          <w:b/>
          <w:color w:val="7030A0"/>
          <w:sz w:val="48"/>
          <w:szCs w:val="48"/>
        </w:rPr>
      </w:pPr>
      <w:r w:rsidRPr="0055514B">
        <w:rPr>
          <w:b/>
          <w:color w:val="7030A0"/>
          <w:sz w:val="48"/>
          <w:szCs w:val="48"/>
        </w:rPr>
        <w:t>Data Protection</w:t>
      </w:r>
      <w:r w:rsidR="00587BAF" w:rsidRPr="0055514B">
        <w:rPr>
          <w:b/>
          <w:color w:val="7030A0"/>
          <w:sz w:val="48"/>
          <w:szCs w:val="48"/>
        </w:rPr>
        <w:t xml:space="preserve"> Policy</w:t>
      </w:r>
      <w:r w:rsidR="005D6D31" w:rsidRPr="0055514B">
        <w:rPr>
          <w:b/>
          <w:color w:val="7030A0"/>
          <w:sz w:val="48"/>
          <w:szCs w:val="48"/>
        </w:rPr>
        <w:t xml:space="preserve"> </w:t>
      </w:r>
    </w:p>
    <w:p w14:paraId="3DDBAF0E" w14:textId="7BE82CF1" w:rsidR="005D6D31" w:rsidRPr="0055514B" w:rsidRDefault="004C4DC1" w:rsidP="00E3479A">
      <w:pPr>
        <w:jc w:val="center"/>
        <w:rPr>
          <w:b/>
          <w:color w:val="0070C0"/>
          <w:sz w:val="48"/>
          <w:szCs w:val="48"/>
        </w:rPr>
      </w:pPr>
      <w:r w:rsidRPr="0055514B">
        <w:rPr>
          <w:b/>
          <w:color w:val="0070C0"/>
          <w:sz w:val="48"/>
          <w:szCs w:val="48"/>
        </w:rPr>
        <w:t>GDPR-10</w:t>
      </w:r>
      <w:r w:rsidR="00C20AA8" w:rsidRPr="0055514B">
        <w:rPr>
          <w:b/>
          <w:color w:val="0070C0"/>
          <w:sz w:val="48"/>
          <w:szCs w:val="48"/>
        </w:rPr>
        <w:t>1</w:t>
      </w:r>
    </w:p>
    <w:p w14:paraId="37597206" w14:textId="7D783268" w:rsidR="005D6D31" w:rsidRDefault="005D6D31" w:rsidP="00DD20CC">
      <w:pPr>
        <w:pStyle w:val="NoSpacing"/>
        <w:rPr>
          <w:sz w:val="32"/>
          <w:szCs w:val="32"/>
        </w:rPr>
      </w:pPr>
    </w:p>
    <w:p w14:paraId="743EAA72" w14:textId="77777777" w:rsidR="00E3479A" w:rsidRDefault="00E3479A" w:rsidP="00DD20CC">
      <w:pPr>
        <w:pStyle w:val="NoSpacing"/>
        <w:rPr>
          <w:sz w:val="32"/>
          <w:szCs w:val="32"/>
        </w:rPr>
      </w:pPr>
    </w:p>
    <w:p w14:paraId="4A308238" w14:textId="77777777" w:rsidR="00E3479A" w:rsidRDefault="00E3479A" w:rsidP="00DD20CC">
      <w:pPr>
        <w:pStyle w:val="NoSpacing"/>
        <w:rPr>
          <w:sz w:val="32"/>
          <w:szCs w:val="32"/>
        </w:rPr>
      </w:pPr>
    </w:p>
    <w:p w14:paraId="248E232D" w14:textId="77777777" w:rsidR="00E3479A" w:rsidRPr="00DD20CC" w:rsidRDefault="00E3479A" w:rsidP="00DD20CC">
      <w:pPr>
        <w:pStyle w:val="NoSpacing"/>
        <w:rPr>
          <w:sz w:val="32"/>
          <w:szCs w:val="32"/>
        </w:rPr>
      </w:pPr>
    </w:p>
    <w:p w14:paraId="0732C502" w14:textId="41BC8FB4" w:rsidR="005D6D31" w:rsidRPr="00DD20CC" w:rsidRDefault="005D6D31" w:rsidP="00DD20CC">
      <w:pPr>
        <w:pStyle w:val="NoSpacing"/>
        <w:rPr>
          <w:sz w:val="32"/>
          <w:szCs w:val="32"/>
        </w:rPr>
      </w:pPr>
    </w:p>
    <w:p w14:paraId="79E1CC25" w14:textId="6661ACE3" w:rsidR="005D6D31" w:rsidRPr="00DD20CC" w:rsidRDefault="005D6D31" w:rsidP="00DD20CC">
      <w:pPr>
        <w:pStyle w:val="NoSpacing"/>
        <w:rPr>
          <w:sz w:val="32"/>
          <w:szCs w:val="32"/>
        </w:rPr>
      </w:pPr>
    </w:p>
    <w:p w14:paraId="4C326DA3" w14:textId="26F79B5C" w:rsidR="005D6D31" w:rsidRDefault="005D6D31" w:rsidP="00DD20CC">
      <w:pPr>
        <w:pStyle w:val="NoSpacing"/>
        <w:rPr>
          <w:sz w:val="32"/>
          <w:szCs w:val="32"/>
        </w:rPr>
      </w:pPr>
    </w:p>
    <w:p w14:paraId="17915505" w14:textId="3D775438" w:rsidR="00DD20CC" w:rsidRDefault="00DD20CC" w:rsidP="00DD20CC">
      <w:pPr>
        <w:pStyle w:val="NoSpacing"/>
        <w:rPr>
          <w:sz w:val="32"/>
          <w:szCs w:val="32"/>
        </w:rPr>
      </w:pPr>
    </w:p>
    <w:p w14:paraId="25E6B30D" w14:textId="1E6FB0DF" w:rsidR="00DD20CC" w:rsidRDefault="00DD20CC" w:rsidP="00DD20CC">
      <w:pPr>
        <w:pStyle w:val="NoSpacing"/>
        <w:rPr>
          <w:sz w:val="32"/>
          <w:szCs w:val="32"/>
        </w:rPr>
      </w:pPr>
    </w:p>
    <w:p w14:paraId="3DE128DD" w14:textId="77777777" w:rsidR="00DD20CC" w:rsidRDefault="00DD20CC" w:rsidP="00DD20CC">
      <w:pPr>
        <w:pStyle w:val="NoSpacing"/>
        <w:rPr>
          <w:sz w:val="32"/>
          <w:szCs w:val="32"/>
        </w:rPr>
      </w:pPr>
    </w:p>
    <w:p w14:paraId="5B99E790" w14:textId="77777777" w:rsidR="0055514B" w:rsidRPr="00DD20CC" w:rsidRDefault="0055514B" w:rsidP="00DD20CC">
      <w:pPr>
        <w:pStyle w:val="NoSpacing"/>
        <w:rPr>
          <w:sz w:val="32"/>
          <w:szCs w:val="32"/>
        </w:rPr>
      </w:pPr>
    </w:p>
    <w:p w14:paraId="6EFE1836" w14:textId="77777777" w:rsidR="0055514B" w:rsidRPr="00DD20CC" w:rsidRDefault="0055514B" w:rsidP="00DD20CC">
      <w:pPr>
        <w:pStyle w:val="NoSpacing"/>
        <w:rPr>
          <w:sz w:val="32"/>
          <w:szCs w:val="32"/>
        </w:rPr>
      </w:pPr>
    </w:p>
    <w:p w14:paraId="695DA635" w14:textId="48BE2B9A" w:rsidR="00D72E74" w:rsidRPr="00DD20CC" w:rsidRDefault="00D72E74" w:rsidP="00DD20CC">
      <w:pPr>
        <w:pStyle w:val="NoSpacing"/>
        <w:rPr>
          <w:sz w:val="32"/>
          <w:szCs w:val="32"/>
        </w:rPr>
      </w:pPr>
    </w:p>
    <w:p w14:paraId="3D4FDC31" w14:textId="77777777" w:rsidR="00DD20CC" w:rsidRPr="002C61AB" w:rsidRDefault="00DD20CC" w:rsidP="00DD20CC">
      <w:pPr>
        <w:pStyle w:val="NoSpacing"/>
        <w:rPr>
          <w:sz w:val="32"/>
          <w:szCs w:val="32"/>
        </w:rPr>
      </w:pPr>
    </w:p>
    <w:p w14:paraId="3BBF24AF" w14:textId="54E366A7" w:rsidR="00DD20CC" w:rsidRPr="00D72E74" w:rsidRDefault="00DD20CC" w:rsidP="00DD20CC">
      <w:pPr>
        <w:pStyle w:val="xmsonormal"/>
        <w:shd w:val="clear" w:color="auto" w:fill="FFFFFF" w:themeFill="background1"/>
        <w:spacing w:before="0" w:beforeAutospacing="0" w:after="0" w:afterAutospacing="0"/>
        <w:rPr>
          <w:rFonts w:ascii="Calibri" w:hAnsi="Calibri" w:cs="Calibri"/>
          <w:color w:val="FD9641"/>
          <w:sz w:val="22"/>
          <w:szCs w:val="22"/>
        </w:rPr>
      </w:pPr>
      <w:r w:rsidRPr="009A733F">
        <w:rPr>
          <w:rFonts w:ascii="Calibri" w:hAnsi="Calibri" w:cs="Calibri"/>
          <w:color w:val="179CD8"/>
          <w:sz w:val="22"/>
          <w:szCs w:val="22"/>
        </w:rPr>
        <w:t>Version:</w:t>
      </w:r>
      <w:r w:rsidRPr="00D72E74">
        <w:rPr>
          <w:rFonts w:ascii="Calibri" w:hAnsi="Calibri" w:cs="Calibri"/>
          <w:color w:val="179CD8"/>
          <w:sz w:val="22"/>
          <w:szCs w:val="22"/>
        </w:rPr>
        <w:t xml:space="preserve"> </w:t>
      </w:r>
      <w:r w:rsidRPr="0055514B">
        <w:rPr>
          <w:rFonts w:ascii="Calibri" w:hAnsi="Calibri" w:cs="Calibri"/>
          <w:color w:val="7030A0"/>
          <w:sz w:val="22"/>
          <w:szCs w:val="22"/>
        </w:rPr>
        <w:t>1.0</w:t>
      </w:r>
      <w:r w:rsidR="00D179FD" w:rsidRPr="0055514B">
        <w:rPr>
          <w:rFonts w:ascii="Calibri" w:hAnsi="Calibri" w:cs="Calibri"/>
          <w:color w:val="7030A0"/>
          <w:sz w:val="22"/>
          <w:szCs w:val="22"/>
        </w:rPr>
        <w:t>5</w:t>
      </w:r>
      <w:r w:rsidRPr="00B46005">
        <w:rPr>
          <w:rFonts w:ascii="Calibri" w:hAnsi="Calibri" w:cs="Calibri"/>
          <w:color w:val="179CD8"/>
          <w:sz w:val="22"/>
          <w:szCs w:val="22"/>
        </w:rPr>
        <w:tab/>
      </w:r>
      <w:r w:rsidRPr="00B46005">
        <w:rPr>
          <w:rFonts w:ascii="Calibri" w:hAnsi="Calibri" w:cs="Calibri"/>
          <w:color w:val="179CD8"/>
          <w:sz w:val="22"/>
          <w:szCs w:val="22"/>
        </w:rPr>
        <w:tab/>
        <w:t>Release date:</w:t>
      </w:r>
      <w:r w:rsidRPr="00D72E74">
        <w:rPr>
          <w:rFonts w:ascii="Calibri" w:hAnsi="Calibri" w:cs="Calibri"/>
          <w:color w:val="FF8A33"/>
          <w:sz w:val="22"/>
          <w:szCs w:val="22"/>
        </w:rPr>
        <w:t xml:space="preserve"> </w:t>
      </w:r>
      <w:r w:rsidRPr="0055514B">
        <w:rPr>
          <w:rFonts w:ascii="Calibri" w:hAnsi="Calibri" w:cs="Calibri"/>
          <w:color w:val="7030A0"/>
          <w:sz w:val="22"/>
          <w:szCs w:val="22"/>
        </w:rPr>
        <w:t>August 202</w:t>
      </w:r>
      <w:r w:rsidR="00692580">
        <w:rPr>
          <w:rFonts w:ascii="Calibri" w:hAnsi="Calibri" w:cs="Calibri"/>
          <w:color w:val="7030A0"/>
          <w:sz w:val="22"/>
          <w:szCs w:val="22"/>
        </w:rPr>
        <w:t>5</w:t>
      </w:r>
      <w:r w:rsidRPr="00D72E74">
        <w:rPr>
          <w:rFonts w:ascii="Calibri" w:hAnsi="Calibri" w:cs="Calibri"/>
          <w:color w:val="FF8A33"/>
          <w:sz w:val="22"/>
          <w:szCs w:val="22"/>
        </w:rPr>
        <w:tab/>
      </w:r>
      <w:r w:rsidRPr="00B46005">
        <w:rPr>
          <w:rFonts w:ascii="Calibri" w:hAnsi="Calibri" w:cs="Calibri"/>
          <w:color w:val="179CD8"/>
          <w:sz w:val="22"/>
          <w:szCs w:val="22"/>
        </w:rPr>
        <w:tab/>
        <w:t>Review date:</w:t>
      </w:r>
      <w:r w:rsidRPr="00D72E74">
        <w:rPr>
          <w:rFonts w:ascii="Calibri" w:hAnsi="Calibri" w:cs="Calibri"/>
          <w:color w:val="FF8A33"/>
          <w:sz w:val="22"/>
          <w:szCs w:val="22"/>
        </w:rPr>
        <w:t xml:space="preserve"> </w:t>
      </w:r>
      <w:r w:rsidRPr="0055514B">
        <w:rPr>
          <w:rFonts w:ascii="Calibri" w:hAnsi="Calibri" w:cs="Calibri"/>
          <w:color w:val="7030A0"/>
          <w:sz w:val="22"/>
          <w:szCs w:val="22"/>
        </w:rPr>
        <w:t>August 202</w:t>
      </w:r>
      <w:r w:rsidR="00692580">
        <w:rPr>
          <w:rFonts w:ascii="Calibri" w:hAnsi="Calibri" w:cs="Calibri"/>
          <w:color w:val="7030A0"/>
          <w:sz w:val="22"/>
          <w:szCs w:val="22"/>
        </w:rPr>
        <w:t>6</w:t>
      </w:r>
    </w:p>
    <w:p w14:paraId="2EEF2218" w14:textId="77777777" w:rsidR="00DD20CC" w:rsidRPr="00D72E74" w:rsidRDefault="00DD20CC" w:rsidP="00DD20CC">
      <w:pPr>
        <w:pStyle w:val="xmsonormal"/>
        <w:shd w:val="clear" w:color="auto" w:fill="FFFFFF" w:themeFill="background1"/>
        <w:spacing w:before="0" w:beforeAutospacing="0" w:after="0" w:afterAutospacing="0"/>
        <w:rPr>
          <w:rFonts w:ascii="Calibri" w:hAnsi="Calibri" w:cs="Calibri"/>
          <w:color w:val="212121"/>
          <w:sz w:val="22"/>
          <w:szCs w:val="22"/>
        </w:rPr>
      </w:pPr>
      <w:r w:rsidRPr="00F76ADA">
        <w:rPr>
          <w:rFonts w:ascii="Calibri" w:hAnsi="Calibri" w:cs="Calibri"/>
          <w:color w:val="179CD8"/>
          <w:sz w:val="22"/>
          <w:szCs w:val="22"/>
        </w:rPr>
        <w:t>Authorised</w:t>
      </w:r>
      <w:r w:rsidRPr="00D72E74">
        <w:rPr>
          <w:rFonts w:ascii="Calibri" w:hAnsi="Calibri" w:cs="Calibri"/>
          <w:color w:val="179CD8"/>
          <w:sz w:val="22"/>
          <w:szCs w:val="22"/>
        </w:rPr>
        <w:t xml:space="preserve"> by: </w:t>
      </w:r>
      <w:r w:rsidRPr="0055514B">
        <w:rPr>
          <w:rFonts w:ascii="Calibri" w:hAnsi="Calibri" w:cs="Calibri"/>
          <w:color w:val="7030A0"/>
          <w:sz w:val="22"/>
          <w:szCs w:val="22"/>
        </w:rPr>
        <w:t>DPO</w:t>
      </w:r>
    </w:p>
    <w:p w14:paraId="26FBC85D" w14:textId="77777777" w:rsidR="00DD20CC" w:rsidRDefault="00DD20CC" w:rsidP="00DD20CC">
      <w:pPr>
        <w:pStyle w:val="xmsonormal"/>
        <w:shd w:val="clear" w:color="auto" w:fill="FFFFFF" w:themeFill="background1"/>
        <w:spacing w:before="0" w:beforeAutospacing="0" w:after="0" w:afterAutospacing="0"/>
        <w:rPr>
          <w:rFonts w:ascii="Calibri" w:hAnsi="Calibri" w:cs="Calibri"/>
          <w:color w:val="FD9641"/>
          <w:sz w:val="22"/>
          <w:szCs w:val="22"/>
        </w:rPr>
      </w:pPr>
      <w:r w:rsidRPr="00D72E74">
        <w:rPr>
          <w:rFonts w:ascii="Calibri" w:hAnsi="Calibri" w:cs="Calibri"/>
          <w:color w:val="179CD8"/>
          <w:sz w:val="22"/>
          <w:szCs w:val="22"/>
        </w:rPr>
        <w:t xml:space="preserve">Location: </w:t>
      </w:r>
      <w:r w:rsidRPr="0055514B">
        <w:rPr>
          <w:rFonts w:ascii="Calibri" w:hAnsi="Calibri" w:cs="Calibri"/>
          <w:color w:val="7030A0"/>
          <w:sz w:val="22"/>
          <w:szCs w:val="22"/>
        </w:rPr>
        <w:t xml:space="preserve">Shared policy, please contact </w:t>
      </w:r>
      <w:hyperlink r:id="rId12" w:history="1">
        <w:r w:rsidRPr="00D51986">
          <w:rPr>
            <w:rStyle w:val="Hyperlink"/>
            <w:rFonts w:ascii="Calibri" w:hAnsi="Calibri" w:cs="Calibri"/>
            <w:sz w:val="22"/>
            <w:szCs w:val="22"/>
          </w:rPr>
          <w:t>gdpr@turniton.co.uk</w:t>
        </w:r>
      </w:hyperlink>
    </w:p>
    <w:p w14:paraId="6D941E88" w14:textId="5F3AF883" w:rsidR="00C20AA8" w:rsidRPr="001E24ED" w:rsidRDefault="009A329A" w:rsidP="00BC37E9">
      <w:pPr>
        <w:pStyle w:val="Footer"/>
        <w:jc w:val="both"/>
        <w:rPr>
          <w:rFonts w:ascii="Arial" w:hAnsi="Arial" w:cs="Arial"/>
          <w:color w:val="179CD8"/>
        </w:rPr>
      </w:pPr>
      <w:r w:rsidRPr="00D72E74">
        <w:rPr>
          <w:rFonts w:ascii="Calibri" w:hAnsi="Calibri" w:cs="Calibri"/>
          <w:color w:val="179CD8"/>
        </w:rPr>
        <w:br w:type="page"/>
      </w:r>
      <w:r w:rsidR="00C20AA8" w:rsidRPr="0055514B">
        <w:rPr>
          <w:rFonts w:ascii="Arial" w:hAnsi="Arial" w:cs="Arial"/>
          <w:b/>
          <w:color w:val="7030A0"/>
          <w:sz w:val="28"/>
        </w:rPr>
        <w:lastRenderedPageBreak/>
        <w:t>Contents</w:t>
      </w:r>
    </w:p>
    <w:p w14:paraId="666442BC" w14:textId="21A57DC3"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color w:val="808080" w:themeColor="background1" w:themeShade="80"/>
        </w:rPr>
        <w:fldChar w:fldCharType="begin"/>
      </w:r>
      <w:r w:rsidRPr="001E24ED">
        <w:rPr>
          <w:rFonts w:cs="Arial"/>
          <w:color w:val="808080" w:themeColor="background1" w:themeShade="80"/>
        </w:rPr>
        <w:instrText xml:space="preserve"> TOC \o "2-2" \t "Heading 1,1" </w:instrText>
      </w:r>
      <w:r w:rsidRPr="001E24ED">
        <w:rPr>
          <w:rFonts w:cs="Arial"/>
          <w:color w:val="808080" w:themeColor="background1" w:themeShade="80"/>
        </w:rPr>
        <w:fldChar w:fldCharType="separate"/>
      </w:r>
      <w:r w:rsidRPr="001E24ED">
        <w:rPr>
          <w:rFonts w:cs="Arial"/>
          <w:noProof/>
          <w:color w:val="808080" w:themeColor="background1" w:themeShade="80"/>
        </w:rPr>
        <w:t>1. Aims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_Toc500404050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3</w:t>
      </w:r>
      <w:r w:rsidRPr="001E24ED">
        <w:rPr>
          <w:rFonts w:cs="Arial"/>
          <w:noProof/>
          <w:color w:val="808080" w:themeColor="background1" w:themeShade="80"/>
        </w:rPr>
        <w:fldChar w:fldCharType="end"/>
      </w:r>
    </w:p>
    <w:p w14:paraId="2F6125E7" w14:textId="12CF59D6"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2. Legislation and Guidance</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_Toc500404051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3</w:t>
      </w:r>
      <w:r w:rsidRPr="001E24ED">
        <w:rPr>
          <w:rFonts w:cs="Arial"/>
          <w:noProof/>
          <w:color w:val="808080" w:themeColor="background1" w:themeShade="80"/>
        </w:rPr>
        <w:fldChar w:fldCharType="end"/>
      </w:r>
    </w:p>
    <w:p w14:paraId="3CF7CF35" w14:textId="5FB12CAB"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3. Definitions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_Toc500404052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3</w:t>
      </w:r>
      <w:r w:rsidRPr="001E24ED">
        <w:rPr>
          <w:rFonts w:cs="Arial"/>
          <w:noProof/>
          <w:color w:val="808080" w:themeColor="background1" w:themeShade="80"/>
        </w:rPr>
        <w:fldChar w:fldCharType="end"/>
      </w:r>
    </w:p>
    <w:p w14:paraId="09D4F841" w14:textId="76A43764"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4. The Data Controller</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_Toc500404053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4</w:t>
      </w:r>
      <w:r w:rsidRPr="001E24ED">
        <w:rPr>
          <w:rFonts w:cs="Arial"/>
          <w:noProof/>
          <w:color w:val="808080" w:themeColor="background1" w:themeShade="80"/>
        </w:rPr>
        <w:fldChar w:fldCharType="end"/>
      </w:r>
    </w:p>
    <w:p w14:paraId="4A447A7A" w14:textId="07E1F24C"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5. Data Protection Principles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_Toc500404054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4</w:t>
      </w:r>
      <w:r w:rsidRPr="001E24ED">
        <w:rPr>
          <w:rFonts w:cs="Arial"/>
          <w:noProof/>
          <w:color w:val="808080" w:themeColor="background1" w:themeShade="80"/>
        </w:rPr>
        <w:fldChar w:fldCharType="end"/>
      </w:r>
    </w:p>
    <w:p w14:paraId="401B823F" w14:textId="1209B4A9"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6. Roles and responsibilities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_Toc500404055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4</w:t>
      </w:r>
      <w:r w:rsidRPr="001E24ED">
        <w:rPr>
          <w:rFonts w:cs="Arial"/>
          <w:noProof/>
          <w:color w:val="808080" w:themeColor="background1" w:themeShade="80"/>
        </w:rPr>
        <w:fldChar w:fldCharType="end"/>
      </w:r>
    </w:p>
    <w:p w14:paraId="7A608240" w14:textId="3FBA8F47"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7. Privacy/Fair Processing Notice</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_Toc500404056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4</w:t>
      </w:r>
      <w:r w:rsidRPr="001E24ED">
        <w:rPr>
          <w:rFonts w:cs="Arial"/>
          <w:noProof/>
          <w:color w:val="808080" w:themeColor="background1" w:themeShade="80"/>
        </w:rPr>
        <w:fldChar w:fldCharType="end"/>
      </w:r>
    </w:p>
    <w:p w14:paraId="6371C982" w14:textId="6468929C" w:rsidR="00C20AA8" w:rsidRPr="001E24ED" w:rsidRDefault="00C20AA8" w:rsidP="00BC37E9">
      <w:pPr>
        <w:pStyle w:val="TOC1"/>
        <w:jc w:val="both"/>
        <w:rPr>
          <w:rFonts w:eastAsia="Times New Roman" w:cs="Arial"/>
          <w:noProof/>
          <w:color w:val="808080" w:themeColor="background1" w:themeShade="80"/>
          <w:szCs w:val="22"/>
          <w:lang w:val="en-GB" w:eastAsia="en-GB"/>
        </w:rPr>
      </w:pPr>
      <w:r w:rsidRPr="001E24ED">
        <w:rPr>
          <w:rFonts w:cs="Arial"/>
          <w:noProof/>
          <w:color w:val="808080" w:themeColor="background1" w:themeShade="80"/>
        </w:rPr>
        <w:t>8. Subject Access Requests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_Toc500404057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6</w:t>
      </w:r>
      <w:r w:rsidRPr="001E24ED">
        <w:rPr>
          <w:rFonts w:cs="Arial"/>
          <w:noProof/>
          <w:color w:val="808080" w:themeColor="background1" w:themeShade="80"/>
        </w:rPr>
        <w:fldChar w:fldCharType="end"/>
      </w:r>
    </w:p>
    <w:p w14:paraId="1F4C6E99" w14:textId="4FD3142F" w:rsidR="00C20AA8" w:rsidRPr="001E24ED" w:rsidRDefault="00C20AA8" w:rsidP="00BC37E9">
      <w:pPr>
        <w:pStyle w:val="TOC1"/>
        <w:jc w:val="both"/>
        <w:rPr>
          <w:rFonts w:cs="Arial"/>
          <w:noProof/>
          <w:color w:val="808080" w:themeColor="background1" w:themeShade="80"/>
        </w:rPr>
      </w:pPr>
      <w:r w:rsidRPr="001E24ED">
        <w:rPr>
          <w:rFonts w:cs="Arial"/>
          <w:noProof/>
          <w:color w:val="808080" w:themeColor="background1" w:themeShade="80"/>
        </w:rPr>
        <w:t xml:space="preserve">9. </w:t>
      </w:r>
      <w:r w:rsidRPr="001E24ED">
        <w:rPr>
          <w:rFonts w:cs="Arial"/>
          <w:noProof/>
          <w:color w:val="808080" w:themeColor="background1" w:themeShade="80"/>
          <w:lang w:val="en-GB"/>
        </w:rPr>
        <w:t>Pa</w:t>
      </w:r>
      <w:r w:rsidRPr="001E24ED">
        <w:rPr>
          <w:rFonts w:cs="Arial"/>
          <w:noProof/>
          <w:color w:val="808080" w:themeColor="background1" w:themeShade="80"/>
        </w:rPr>
        <w:t>rental Requests to see the Educational Record</w:t>
      </w:r>
      <w:r w:rsidRPr="001E24ED">
        <w:rPr>
          <w:rFonts w:cs="Arial"/>
          <w:noProof/>
          <w:color w:val="808080" w:themeColor="background1" w:themeShade="80"/>
        </w:rPr>
        <w:tab/>
      </w:r>
      <w:r w:rsidR="00F36C29" w:rsidRPr="001E24ED">
        <w:rPr>
          <w:rFonts w:cs="Arial"/>
          <w:noProof/>
          <w:color w:val="808080" w:themeColor="background1" w:themeShade="80"/>
        </w:rPr>
        <w:t>7</w:t>
      </w:r>
    </w:p>
    <w:p w14:paraId="486E9231" w14:textId="7094FFEC" w:rsidR="00F36C29" w:rsidRPr="001E24ED" w:rsidRDefault="00F36C29" w:rsidP="000B4102">
      <w:pPr>
        <w:pStyle w:val="TOC1"/>
        <w:jc w:val="both"/>
        <w:rPr>
          <w:rFonts w:cs="Arial"/>
          <w:noProof/>
          <w:color w:val="808080" w:themeColor="background1" w:themeShade="80"/>
        </w:rPr>
      </w:pPr>
      <w:r w:rsidRPr="001E24ED">
        <w:rPr>
          <w:rFonts w:cs="Arial"/>
          <w:noProof/>
          <w:color w:val="808080" w:themeColor="background1" w:themeShade="80"/>
        </w:rPr>
        <w:t>10.Data Accuracy……….……………………………………………………………</w:t>
      </w:r>
      <w:r w:rsidR="008233AB">
        <w:rPr>
          <w:rFonts w:cs="Arial"/>
          <w:noProof/>
          <w:color w:val="808080" w:themeColor="background1" w:themeShade="80"/>
        </w:rPr>
        <w:tab/>
      </w:r>
      <w:r w:rsidRPr="001E24ED">
        <w:rPr>
          <w:rFonts w:cs="Arial"/>
          <w:noProof/>
          <w:color w:val="808080" w:themeColor="background1" w:themeShade="80"/>
        </w:rPr>
        <w:t>……………… 7</w:t>
      </w:r>
    </w:p>
    <w:p w14:paraId="5644D536" w14:textId="7DF524DC" w:rsidR="00F36C29" w:rsidRPr="001E24ED" w:rsidRDefault="00DD06D5" w:rsidP="00BC37E9">
      <w:pPr>
        <w:pStyle w:val="TOC1"/>
        <w:jc w:val="both"/>
        <w:rPr>
          <w:rFonts w:cs="Arial"/>
          <w:noProof/>
          <w:color w:val="808080" w:themeColor="background1" w:themeShade="80"/>
        </w:rPr>
      </w:pPr>
      <w:r w:rsidRPr="001E24ED">
        <w:rPr>
          <w:rFonts w:cs="Arial"/>
          <w:noProof/>
          <w:color w:val="808080" w:themeColor="background1" w:themeShade="80"/>
        </w:rPr>
        <w:t>1</w:t>
      </w:r>
      <w:r w:rsidR="00F36C29" w:rsidRPr="001E24ED">
        <w:rPr>
          <w:rFonts w:cs="Arial"/>
          <w:noProof/>
          <w:color w:val="808080" w:themeColor="background1" w:themeShade="80"/>
        </w:rPr>
        <w:t>1</w:t>
      </w:r>
      <w:r w:rsidRPr="001E24ED">
        <w:rPr>
          <w:rFonts w:cs="Arial"/>
          <w:noProof/>
          <w:color w:val="808080" w:themeColor="background1" w:themeShade="80"/>
        </w:rPr>
        <w:t>.CCTV…………………………………………………………………</w:t>
      </w:r>
      <w:r w:rsidR="008233AB">
        <w:rPr>
          <w:rFonts w:cs="Arial"/>
          <w:noProof/>
          <w:color w:val="808080" w:themeColor="background1" w:themeShade="80"/>
        </w:rPr>
        <w:tab/>
      </w:r>
      <w:r w:rsidRPr="001E24ED">
        <w:rPr>
          <w:rFonts w:cs="Arial"/>
          <w:noProof/>
          <w:color w:val="808080" w:themeColor="background1" w:themeShade="80"/>
        </w:rPr>
        <w:t xml:space="preserve">…………………………… </w:t>
      </w:r>
      <w:r w:rsidR="00F36C29" w:rsidRPr="001E24ED">
        <w:rPr>
          <w:rFonts w:cs="Arial"/>
          <w:noProof/>
          <w:color w:val="808080" w:themeColor="background1" w:themeShade="80"/>
        </w:rPr>
        <w:t>7</w:t>
      </w:r>
    </w:p>
    <w:p w14:paraId="523BAC69" w14:textId="0C9342ED" w:rsidR="00C20AA8" w:rsidRPr="001E24ED" w:rsidRDefault="00C20AA8" w:rsidP="00BC37E9">
      <w:pPr>
        <w:pStyle w:val="TOC1"/>
        <w:jc w:val="both"/>
        <w:rPr>
          <w:rFonts w:cs="Arial"/>
          <w:noProof/>
          <w:color w:val="808080" w:themeColor="background1" w:themeShade="80"/>
        </w:rPr>
      </w:pPr>
      <w:r w:rsidRPr="001E24ED">
        <w:rPr>
          <w:rFonts w:cs="Arial"/>
          <w:noProof/>
          <w:color w:val="808080" w:themeColor="background1" w:themeShade="80"/>
        </w:rPr>
        <w:t>1</w:t>
      </w:r>
      <w:r w:rsidR="00E3479A">
        <w:rPr>
          <w:rFonts w:cs="Arial"/>
          <w:noProof/>
          <w:color w:val="808080" w:themeColor="background1" w:themeShade="80"/>
        </w:rPr>
        <w:t>2</w:t>
      </w:r>
      <w:r w:rsidRPr="001E24ED">
        <w:rPr>
          <w:rFonts w:cs="Arial"/>
          <w:noProof/>
          <w:color w:val="808080" w:themeColor="background1" w:themeShade="80"/>
        </w:rPr>
        <w:t>. Storage of records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_Toc500404059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8</w:t>
      </w:r>
      <w:r w:rsidRPr="001E24ED">
        <w:rPr>
          <w:rFonts w:cs="Arial"/>
          <w:noProof/>
          <w:color w:val="808080" w:themeColor="background1" w:themeShade="80"/>
        </w:rPr>
        <w:fldChar w:fldCharType="end"/>
      </w:r>
    </w:p>
    <w:p w14:paraId="56522743" w14:textId="7B7CAB4D" w:rsidR="00C20AA8" w:rsidRPr="001E24ED" w:rsidRDefault="00C20AA8" w:rsidP="00BC37E9">
      <w:pPr>
        <w:pStyle w:val="TOC1"/>
        <w:jc w:val="both"/>
        <w:rPr>
          <w:rFonts w:cs="Arial"/>
          <w:noProof/>
          <w:color w:val="808080" w:themeColor="background1" w:themeShade="80"/>
        </w:rPr>
      </w:pPr>
      <w:r w:rsidRPr="001E24ED">
        <w:rPr>
          <w:rFonts w:cs="Arial"/>
          <w:noProof/>
          <w:color w:val="808080" w:themeColor="background1" w:themeShade="80"/>
        </w:rPr>
        <w:t>1</w:t>
      </w:r>
      <w:r w:rsidR="00E3479A">
        <w:rPr>
          <w:rFonts w:cs="Arial"/>
          <w:noProof/>
          <w:color w:val="808080" w:themeColor="background1" w:themeShade="80"/>
        </w:rPr>
        <w:t>3</w:t>
      </w:r>
      <w:r w:rsidRPr="001E24ED">
        <w:rPr>
          <w:rFonts w:cs="Arial"/>
          <w:noProof/>
          <w:color w:val="808080" w:themeColor="background1" w:themeShade="80"/>
        </w:rPr>
        <w:t>. Disposal of Records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_Toc500404060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8</w:t>
      </w:r>
      <w:r w:rsidRPr="001E24ED">
        <w:rPr>
          <w:rFonts w:cs="Arial"/>
          <w:noProof/>
          <w:color w:val="808080" w:themeColor="background1" w:themeShade="80"/>
        </w:rPr>
        <w:fldChar w:fldCharType="end"/>
      </w:r>
    </w:p>
    <w:p w14:paraId="28B91D7E" w14:textId="2A2DE572" w:rsidR="00C20AA8" w:rsidRPr="001E24ED" w:rsidRDefault="00C20AA8" w:rsidP="00BC37E9">
      <w:pPr>
        <w:pStyle w:val="TOC1"/>
        <w:jc w:val="both"/>
        <w:rPr>
          <w:rFonts w:cs="Arial"/>
          <w:noProof/>
          <w:color w:val="808080" w:themeColor="background1" w:themeShade="80"/>
        </w:rPr>
      </w:pPr>
      <w:r w:rsidRPr="001E24ED">
        <w:rPr>
          <w:rFonts w:cs="Arial"/>
          <w:noProof/>
          <w:color w:val="808080" w:themeColor="background1" w:themeShade="80"/>
        </w:rPr>
        <w:t>1</w:t>
      </w:r>
      <w:r w:rsidR="00E3479A">
        <w:rPr>
          <w:rFonts w:cs="Arial"/>
          <w:noProof/>
          <w:color w:val="808080" w:themeColor="background1" w:themeShade="80"/>
        </w:rPr>
        <w:t>4</w:t>
      </w:r>
      <w:r w:rsidRPr="001E24ED">
        <w:rPr>
          <w:rFonts w:cs="Arial"/>
          <w:noProof/>
          <w:color w:val="808080" w:themeColor="background1" w:themeShade="80"/>
        </w:rPr>
        <w:t>. Training</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_Toc500404061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9</w:t>
      </w:r>
      <w:r w:rsidRPr="001E24ED">
        <w:rPr>
          <w:rFonts w:cs="Arial"/>
          <w:noProof/>
          <w:color w:val="808080" w:themeColor="background1" w:themeShade="80"/>
        </w:rPr>
        <w:fldChar w:fldCharType="end"/>
      </w:r>
    </w:p>
    <w:p w14:paraId="60AD30AE" w14:textId="3F6DC799" w:rsidR="00C20AA8" w:rsidRPr="001E24ED" w:rsidRDefault="00C20AA8" w:rsidP="00BC37E9">
      <w:pPr>
        <w:pStyle w:val="TOC1"/>
        <w:jc w:val="both"/>
        <w:rPr>
          <w:rFonts w:cs="Arial"/>
          <w:noProof/>
          <w:color w:val="808080" w:themeColor="background1" w:themeShade="80"/>
        </w:rPr>
      </w:pPr>
      <w:r w:rsidRPr="001E24ED">
        <w:rPr>
          <w:rFonts w:cs="Arial"/>
          <w:noProof/>
          <w:color w:val="808080" w:themeColor="background1" w:themeShade="80"/>
        </w:rPr>
        <w:t>1</w:t>
      </w:r>
      <w:r w:rsidR="00E3479A">
        <w:rPr>
          <w:rFonts w:cs="Arial"/>
          <w:noProof/>
          <w:color w:val="808080" w:themeColor="background1" w:themeShade="80"/>
        </w:rPr>
        <w:t>5</w:t>
      </w:r>
      <w:r w:rsidRPr="001E24ED">
        <w:rPr>
          <w:rFonts w:cs="Arial"/>
          <w:noProof/>
          <w:color w:val="808080" w:themeColor="background1" w:themeShade="80"/>
        </w:rPr>
        <w:t>. Monitoring Arrangements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_Toc500404062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9</w:t>
      </w:r>
      <w:r w:rsidRPr="001E24ED">
        <w:rPr>
          <w:rFonts w:cs="Arial"/>
          <w:noProof/>
          <w:color w:val="808080" w:themeColor="background1" w:themeShade="80"/>
        </w:rPr>
        <w:fldChar w:fldCharType="end"/>
      </w:r>
    </w:p>
    <w:p w14:paraId="6F316F1B" w14:textId="19D0BEC1" w:rsidR="00C20AA8" w:rsidRPr="001E24ED" w:rsidRDefault="00C20AA8" w:rsidP="00BC37E9">
      <w:pPr>
        <w:pStyle w:val="TOC1"/>
        <w:jc w:val="both"/>
        <w:rPr>
          <w:rFonts w:cs="Arial"/>
          <w:noProof/>
          <w:color w:val="808080" w:themeColor="background1" w:themeShade="80"/>
        </w:rPr>
      </w:pPr>
      <w:r w:rsidRPr="001E24ED">
        <w:rPr>
          <w:rFonts w:cs="Arial"/>
          <w:noProof/>
          <w:color w:val="808080" w:themeColor="background1" w:themeShade="80"/>
        </w:rPr>
        <w:t>1</w:t>
      </w:r>
      <w:r w:rsidR="00E3479A">
        <w:rPr>
          <w:rFonts w:cs="Arial"/>
          <w:noProof/>
          <w:color w:val="808080" w:themeColor="background1" w:themeShade="80"/>
        </w:rPr>
        <w:t>6</w:t>
      </w:r>
      <w:r w:rsidRPr="001E24ED">
        <w:rPr>
          <w:rFonts w:cs="Arial"/>
          <w:noProof/>
          <w:color w:val="808080" w:themeColor="background1" w:themeShade="80"/>
        </w:rPr>
        <w:t>. Links with other policies</w:t>
      </w:r>
      <w:r w:rsidRPr="001E24ED">
        <w:rPr>
          <w:rFonts w:cs="Arial"/>
          <w:noProof/>
          <w:color w:val="808080" w:themeColor="background1" w:themeShade="80"/>
        </w:rPr>
        <w:tab/>
      </w:r>
      <w:r w:rsidRPr="001E24ED">
        <w:rPr>
          <w:rFonts w:cs="Arial"/>
          <w:noProof/>
          <w:color w:val="808080" w:themeColor="background1" w:themeShade="80"/>
        </w:rPr>
        <w:fldChar w:fldCharType="begin"/>
      </w:r>
      <w:r w:rsidRPr="001E24ED">
        <w:rPr>
          <w:rFonts w:cs="Arial"/>
          <w:noProof/>
          <w:color w:val="808080" w:themeColor="background1" w:themeShade="80"/>
        </w:rPr>
        <w:instrText xml:space="preserve"> PAGEREF _Toc500404063 \h </w:instrText>
      </w:r>
      <w:r w:rsidRPr="001E24ED">
        <w:rPr>
          <w:rFonts w:cs="Arial"/>
          <w:noProof/>
          <w:color w:val="808080" w:themeColor="background1" w:themeShade="80"/>
        </w:rPr>
      </w:r>
      <w:r w:rsidRPr="001E24ED">
        <w:rPr>
          <w:rFonts w:cs="Arial"/>
          <w:noProof/>
          <w:color w:val="808080" w:themeColor="background1" w:themeShade="80"/>
        </w:rPr>
        <w:fldChar w:fldCharType="separate"/>
      </w:r>
      <w:r w:rsidR="00497553" w:rsidRPr="001E24ED">
        <w:rPr>
          <w:rFonts w:cs="Arial"/>
          <w:noProof/>
          <w:color w:val="808080" w:themeColor="background1" w:themeShade="80"/>
        </w:rPr>
        <w:t>9</w:t>
      </w:r>
      <w:r w:rsidRPr="001E24ED">
        <w:rPr>
          <w:rFonts w:cs="Arial"/>
          <w:noProof/>
          <w:color w:val="808080" w:themeColor="background1" w:themeShade="80"/>
        </w:rPr>
        <w:fldChar w:fldCharType="end"/>
      </w:r>
    </w:p>
    <w:p w14:paraId="78F54FAA" w14:textId="49666AC5" w:rsidR="00DD06D5" w:rsidRPr="001E24ED" w:rsidRDefault="00DD06D5" w:rsidP="000B4102">
      <w:pPr>
        <w:pStyle w:val="TOC1"/>
        <w:jc w:val="both"/>
        <w:rPr>
          <w:rFonts w:cs="Arial"/>
          <w:noProof/>
          <w:color w:val="808080" w:themeColor="background1" w:themeShade="80"/>
        </w:rPr>
      </w:pPr>
      <w:r w:rsidRPr="001E24ED">
        <w:rPr>
          <w:rFonts w:cs="Arial"/>
          <w:noProof/>
          <w:color w:val="808080" w:themeColor="background1" w:themeShade="80"/>
        </w:rPr>
        <w:t>1</w:t>
      </w:r>
      <w:r w:rsidR="00E3479A">
        <w:rPr>
          <w:rFonts w:cs="Arial"/>
          <w:noProof/>
          <w:color w:val="808080" w:themeColor="background1" w:themeShade="80"/>
        </w:rPr>
        <w:t>7</w:t>
      </w:r>
      <w:r w:rsidRPr="001E24ED">
        <w:rPr>
          <w:rFonts w:cs="Arial"/>
          <w:noProof/>
          <w:color w:val="808080" w:themeColor="background1" w:themeShade="80"/>
        </w:rPr>
        <w:t>. Contact information .........................................................………………</w:t>
      </w:r>
      <w:r w:rsidR="008233AB">
        <w:rPr>
          <w:rFonts w:cs="Arial"/>
          <w:noProof/>
          <w:color w:val="808080" w:themeColor="background1" w:themeShade="80"/>
        </w:rPr>
        <w:tab/>
      </w:r>
      <w:r w:rsidRPr="001E24ED">
        <w:rPr>
          <w:rFonts w:cs="Arial"/>
          <w:noProof/>
          <w:color w:val="808080" w:themeColor="background1" w:themeShade="80"/>
        </w:rPr>
        <w:t>…………………</w:t>
      </w:r>
      <w:r w:rsidR="008233AB">
        <w:rPr>
          <w:rFonts w:cs="Arial"/>
          <w:noProof/>
          <w:color w:val="808080" w:themeColor="background1" w:themeShade="80"/>
        </w:rPr>
        <w:t>……</w:t>
      </w:r>
      <w:r w:rsidRPr="001E24ED">
        <w:rPr>
          <w:rFonts w:cs="Arial"/>
          <w:noProof/>
          <w:color w:val="808080" w:themeColor="background1" w:themeShade="80"/>
        </w:rPr>
        <w:t>10</w:t>
      </w:r>
    </w:p>
    <w:p w14:paraId="0047223B" w14:textId="1751A3F0" w:rsidR="00DD06D5" w:rsidRPr="001E24ED" w:rsidRDefault="00DD06D5" w:rsidP="00DD06D5">
      <w:pPr>
        <w:rPr>
          <w:rFonts w:ascii="Arial" w:hAnsi="Arial" w:cs="Arial"/>
          <w:noProof/>
          <w:lang w:val="en-US"/>
        </w:rPr>
      </w:pPr>
      <w:r w:rsidRPr="001E24ED">
        <w:rPr>
          <w:rFonts w:ascii="Arial" w:hAnsi="Arial" w:cs="Arial"/>
          <w:noProof/>
          <w:color w:val="808080" w:themeColor="background1" w:themeShade="80"/>
        </w:rPr>
        <w:t>1</w:t>
      </w:r>
      <w:r w:rsidR="00E3479A">
        <w:rPr>
          <w:rFonts w:ascii="Arial" w:hAnsi="Arial" w:cs="Arial"/>
          <w:noProof/>
          <w:color w:val="808080" w:themeColor="background1" w:themeShade="80"/>
        </w:rPr>
        <w:t>7</w:t>
      </w:r>
      <w:r w:rsidRPr="001E24ED">
        <w:rPr>
          <w:rFonts w:ascii="Arial" w:hAnsi="Arial" w:cs="Arial"/>
          <w:noProof/>
          <w:color w:val="808080" w:themeColor="background1" w:themeShade="80"/>
        </w:rPr>
        <w:t>. Policy update information ...……………………………………………………………….....</w:t>
      </w:r>
      <w:r w:rsidR="008233AB">
        <w:rPr>
          <w:rFonts w:ascii="Arial" w:hAnsi="Arial" w:cs="Arial"/>
          <w:noProof/>
          <w:color w:val="808080" w:themeColor="background1" w:themeShade="80"/>
        </w:rPr>
        <w:t>.…...</w:t>
      </w:r>
      <w:r w:rsidRPr="001E24ED">
        <w:rPr>
          <w:rFonts w:ascii="Arial" w:hAnsi="Arial" w:cs="Arial"/>
          <w:noProof/>
          <w:color w:val="808080" w:themeColor="background1" w:themeShade="80"/>
        </w:rPr>
        <w:t>11</w:t>
      </w:r>
    </w:p>
    <w:p w14:paraId="1DD3B2C2" w14:textId="2024CBE3" w:rsidR="00C20AA8" w:rsidRPr="00F36C29" w:rsidRDefault="00C20AA8" w:rsidP="00BC37E9">
      <w:pPr>
        <w:jc w:val="both"/>
        <w:rPr>
          <w:rFonts w:ascii="Arial" w:hAnsi="Arial" w:cs="Arial"/>
          <w:color w:val="808080" w:themeColor="background1" w:themeShade="80"/>
        </w:rPr>
      </w:pPr>
      <w:r w:rsidRPr="001E24ED">
        <w:rPr>
          <w:rFonts w:ascii="Arial" w:hAnsi="Arial" w:cs="Arial"/>
          <w:color w:val="808080" w:themeColor="background1" w:themeShade="80"/>
        </w:rPr>
        <w:fldChar w:fldCharType="end"/>
      </w:r>
    </w:p>
    <w:p w14:paraId="45CBF2C5" w14:textId="77777777" w:rsidR="00C20AA8" w:rsidRPr="009A329A" w:rsidRDefault="00C20AA8" w:rsidP="0055514B">
      <w:pPr>
        <w:pStyle w:val="Heading1"/>
      </w:pPr>
      <w:r>
        <w:br w:type="page"/>
      </w:r>
      <w:bookmarkStart w:id="0" w:name="_Toc500404050"/>
      <w:r w:rsidRPr="0055514B">
        <w:lastRenderedPageBreak/>
        <w:t>1. Aims</w:t>
      </w:r>
      <w:bookmarkEnd w:id="0"/>
    </w:p>
    <w:p w14:paraId="3C2D4AFB" w14:textId="53CF812E" w:rsidR="00C20AA8" w:rsidRPr="00C20AA8" w:rsidRDefault="00C20AA8" w:rsidP="00BC37E9">
      <w:pPr>
        <w:spacing w:after="0"/>
        <w:jc w:val="both"/>
        <w:rPr>
          <w:rFonts w:cs="Arial"/>
          <w:color w:val="808080" w:themeColor="background1" w:themeShade="80"/>
          <w:szCs w:val="20"/>
        </w:rPr>
      </w:pPr>
      <w:r w:rsidRPr="00C20AA8">
        <w:rPr>
          <w:rFonts w:cs="Arial"/>
          <w:color w:val="808080" w:themeColor="background1" w:themeShade="80"/>
          <w:szCs w:val="20"/>
        </w:rPr>
        <w:t>Our</w:t>
      </w:r>
      <w:r w:rsidR="00497553">
        <w:rPr>
          <w:rFonts w:cs="Arial"/>
          <w:color w:val="808080" w:themeColor="background1" w:themeShade="80"/>
          <w:szCs w:val="20"/>
        </w:rPr>
        <w:t xml:space="preserve"> </w:t>
      </w:r>
      <w:r w:rsidR="000E6E29">
        <w:rPr>
          <w:rFonts w:cs="Arial"/>
          <w:color w:val="808080" w:themeColor="background1" w:themeShade="80"/>
          <w:szCs w:val="20"/>
        </w:rPr>
        <w:t xml:space="preserve">School </w:t>
      </w:r>
      <w:r w:rsidRPr="00C20AA8">
        <w:rPr>
          <w:rFonts w:cs="Arial"/>
          <w:color w:val="808080" w:themeColor="background1" w:themeShade="80"/>
          <w:szCs w:val="20"/>
        </w:rPr>
        <w:t>aims to ensure that all data collected about staff, students, parents and visitors is collected, stored and processed in accordance with the General Data Protection Regulation (</w:t>
      </w:r>
      <w:r w:rsidR="00D9016E" w:rsidRPr="000E6E29">
        <w:rPr>
          <w:rFonts w:cs="Arial"/>
          <w:color w:val="808080" w:themeColor="background1" w:themeShade="80"/>
          <w:szCs w:val="20"/>
        </w:rPr>
        <w:t xml:space="preserve">UK </w:t>
      </w:r>
      <w:r w:rsidRPr="000E6E29">
        <w:rPr>
          <w:rFonts w:cs="Arial"/>
          <w:color w:val="808080" w:themeColor="background1" w:themeShade="80"/>
          <w:szCs w:val="20"/>
        </w:rPr>
        <w:t>GDPR).</w:t>
      </w:r>
      <w:r w:rsidRPr="00C20AA8">
        <w:rPr>
          <w:rFonts w:cs="Arial"/>
          <w:color w:val="808080" w:themeColor="background1" w:themeShade="80"/>
          <w:szCs w:val="20"/>
        </w:rPr>
        <w:t xml:space="preserve"> </w:t>
      </w:r>
    </w:p>
    <w:p w14:paraId="30A249BD" w14:textId="6AA888B9" w:rsidR="00C20AA8" w:rsidRDefault="00C20AA8" w:rsidP="00BC37E9">
      <w:pPr>
        <w:spacing w:after="0"/>
        <w:jc w:val="both"/>
        <w:rPr>
          <w:rFonts w:cs="Arial"/>
          <w:color w:val="808080" w:themeColor="background1" w:themeShade="80"/>
          <w:szCs w:val="20"/>
        </w:rPr>
      </w:pPr>
      <w:r w:rsidRPr="00C20AA8">
        <w:rPr>
          <w:rFonts w:cs="Arial"/>
          <w:color w:val="808080" w:themeColor="background1" w:themeShade="80"/>
          <w:szCs w:val="20"/>
        </w:rPr>
        <w:t>This policy applies to all data, regardless of whether it is in paper or electronic format.</w:t>
      </w:r>
    </w:p>
    <w:p w14:paraId="5CF3A73C" w14:textId="77777777" w:rsidR="00C20AA8" w:rsidRPr="0055514B" w:rsidRDefault="00C20AA8" w:rsidP="0055514B">
      <w:pPr>
        <w:pStyle w:val="Heading1"/>
      </w:pPr>
      <w:bookmarkStart w:id="1" w:name="_Toc500404051"/>
      <w:r w:rsidRPr="0055514B">
        <w:t>2. Legislation and Guidance</w:t>
      </w:r>
      <w:bookmarkEnd w:id="1"/>
    </w:p>
    <w:p w14:paraId="0A637EE5" w14:textId="2E9C059E" w:rsidR="00C20AA8" w:rsidRPr="000E6E29" w:rsidRDefault="00C20AA8" w:rsidP="00BC37E9">
      <w:pPr>
        <w:jc w:val="both"/>
        <w:rPr>
          <w:rFonts w:cs="Arial"/>
          <w:szCs w:val="20"/>
          <w:shd w:val="clear" w:color="auto" w:fill="FFFFFF"/>
        </w:rPr>
      </w:pPr>
      <w:r w:rsidRPr="000E6E29">
        <w:rPr>
          <w:rFonts w:cs="Arial"/>
          <w:color w:val="808080" w:themeColor="background1" w:themeShade="80"/>
          <w:szCs w:val="20"/>
          <w:shd w:val="clear" w:color="auto" w:fill="FFFFFF"/>
        </w:rPr>
        <w:t xml:space="preserve">This policy meets the requirements of </w:t>
      </w:r>
      <w:r w:rsidR="00720E48" w:rsidRPr="000E6E29">
        <w:rPr>
          <w:rFonts w:cs="Arial"/>
          <w:color w:val="808080" w:themeColor="background1" w:themeShade="80"/>
          <w:szCs w:val="20"/>
          <w:shd w:val="clear" w:color="auto" w:fill="FFFFFF"/>
        </w:rPr>
        <w:t>Data Protection Legislation</w:t>
      </w:r>
      <w:r w:rsidRPr="000E6E29">
        <w:rPr>
          <w:rFonts w:cs="Arial"/>
          <w:color w:val="808080" w:themeColor="background1" w:themeShade="80"/>
          <w:szCs w:val="20"/>
          <w:shd w:val="clear" w:color="auto" w:fill="FFFFFF"/>
        </w:rPr>
        <w:t>, and is based on</w:t>
      </w:r>
      <w:r w:rsidRPr="000E6E29">
        <w:rPr>
          <w:rFonts w:cs="Arial"/>
          <w:szCs w:val="20"/>
          <w:shd w:val="clear" w:color="auto" w:fill="FFFFFF"/>
        </w:rPr>
        <w:t xml:space="preserve"> </w:t>
      </w:r>
      <w:hyperlink r:id="rId13" w:history="1">
        <w:r w:rsidRPr="000E6E29">
          <w:rPr>
            <w:rStyle w:val="Hyperlink"/>
          </w:rPr>
          <w:t>guidance published by the Information Commissioner’s Office</w:t>
        </w:r>
      </w:hyperlink>
      <w:r w:rsidRPr="000E6E29">
        <w:rPr>
          <w:rFonts w:cs="Arial"/>
          <w:szCs w:val="20"/>
          <w:shd w:val="clear" w:color="auto" w:fill="FFFFFF"/>
        </w:rPr>
        <w:t xml:space="preserve"> </w:t>
      </w:r>
      <w:r w:rsidRPr="000E6E29">
        <w:rPr>
          <w:rFonts w:cs="Arial"/>
          <w:color w:val="808080" w:themeColor="background1" w:themeShade="80"/>
          <w:szCs w:val="20"/>
          <w:shd w:val="clear" w:color="auto" w:fill="FFFFFF"/>
        </w:rPr>
        <w:t>and</w:t>
      </w:r>
      <w:r w:rsidRPr="000E6E29">
        <w:rPr>
          <w:rFonts w:cs="Arial"/>
          <w:szCs w:val="20"/>
          <w:shd w:val="clear" w:color="auto" w:fill="FFFFFF"/>
        </w:rPr>
        <w:t xml:space="preserve"> </w:t>
      </w:r>
      <w:hyperlink r:id="rId14" w:history="1">
        <w:r w:rsidRPr="000E6E29">
          <w:rPr>
            <w:rStyle w:val="Hyperlink"/>
            <w:rFonts w:cs="Arial"/>
            <w:szCs w:val="20"/>
            <w:shd w:val="clear" w:color="auto" w:fill="FFFFFF"/>
          </w:rPr>
          <w:t>model privacy notices published by the Department for Education</w:t>
        </w:r>
      </w:hyperlink>
      <w:r w:rsidR="00720E48" w:rsidRPr="000E6E29">
        <w:rPr>
          <w:rFonts w:cs="Arial"/>
          <w:szCs w:val="20"/>
          <w:shd w:val="clear" w:color="auto" w:fill="FFFFFF"/>
        </w:rPr>
        <w:t>;</w:t>
      </w:r>
    </w:p>
    <w:p w14:paraId="5FE0834F" w14:textId="082A2F03" w:rsidR="00720E48" w:rsidRPr="000E6E29" w:rsidRDefault="00720E48" w:rsidP="00BC37E9">
      <w:pPr>
        <w:jc w:val="both"/>
        <w:rPr>
          <w:rFonts w:cs="Arial"/>
          <w:color w:val="808080" w:themeColor="background1" w:themeShade="80"/>
          <w:szCs w:val="20"/>
          <w:shd w:val="clear" w:color="auto" w:fill="FFFFFF"/>
        </w:rPr>
      </w:pPr>
      <w:r w:rsidRPr="000E6E29">
        <w:rPr>
          <w:rFonts w:cs="Arial"/>
          <w:color w:val="808080" w:themeColor="background1" w:themeShade="80"/>
          <w:szCs w:val="20"/>
          <w:shd w:val="clear" w:color="auto" w:fill="FFFFFF"/>
        </w:rPr>
        <w:t xml:space="preserve">UK General Data Protection Regulation (UK GDPR) – the EU GDPR was incorporated into UK legislation, with some amendments, by </w:t>
      </w:r>
      <w:hyperlink r:id="rId15" w:history="1">
        <w:r w:rsidRPr="000E6E29">
          <w:rPr>
            <w:rStyle w:val="Hyperlink"/>
            <w:rFonts w:asciiTheme="minorHAnsi" w:hAnsiTheme="minorHAnsi" w:cs="Arial"/>
            <w:sz w:val="22"/>
            <w:szCs w:val="20"/>
            <w:shd w:val="clear" w:color="auto" w:fill="FFFFFF"/>
          </w:rPr>
          <w:t>The Data Protection, Privacy and Electronic Communications (Amendments etc) (EU Exit) Regulations 2020</w:t>
        </w:r>
      </w:hyperlink>
    </w:p>
    <w:p w14:paraId="00EF2665" w14:textId="54B42812" w:rsidR="00720E48" w:rsidRPr="000E6E29" w:rsidRDefault="00720E48" w:rsidP="00BC37E9">
      <w:pPr>
        <w:jc w:val="both"/>
        <w:rPr>
          <w:color w:val="808080" w:themeColor="background1" w:themeShade="80"/>
        </w:rPr>
      </w:pPr>
      <w:hyperlink r:id="rId16" w:history="1">
        <w:r w:rsidRPr="000E6E29">
          <w:rPr>
            <w:rStyle w:val="Hyperlink"/>
            <w:rFonts w:asciiTheme="minorHAnsi" w:hAnsiTheme="minorHAnsi"/>
            <w:sz w:val="22"/>
          </w:rPr>
          <w:t>Data Protection Act 2018 (DPA 2018)</w:t>
        </w:r>
      </w:hyperlink>
    </w:p>
    <w:p w14:paraId="563B0E0B" w14:textId="3A5BB6D6" w:rsidR="00720E48" w:rsidRPr="000E6E29" w:rsidRDefault="00340C1B" w:rsidP="00BC37E9">
      <w:pPr>
        <w:jc w:val="both"/>
        <w:rPr>
          <w:color w:val="808080" w:themeColor="background1" w:themeShade="80"/>
        </w:rPr>
      </w:pPr>
      <w:r w:rsidRPr="000E6E29">
        <w:rPr>
          <w:color w:val="808080" w:themeColor="background1" w:themeShade="80"/>
        </w:rPr>
        <w:t>This policy is</w:t>
      </w:r>
      <w:r w:rsidR="00720E48" w:rsidRPr="000E6E29">
        <w:rPr>
          <w:color w:val="808080" w:themeColor="background1" w:themeShade="80"/>
        </w:rPr>
        <w:t xml:space="preserve"> based on guidance published by the Information Commissioner’s Office (ICO) on the </w:t>
      </w:r>
      <w:hyperlink r:id="rId17" w:history="1">
        <w:r w:rsidR="00720E48" w:rsidRPr="000E6E29">
          <w:rPr>
            <w:rStyle w:val="Hyperlink"/>
            <w:rFonts w:asciiTheme="minorHAnsi" w:hAnsiTheme="minorHAnsi"/>
            <w:sz w:val="22"/>
          </w:rPr>
          <w:t>UK GDPR</w:t>
        </w:r>
      </w:hyperlink>
      <w:r w:rsidR="00720E48" w:rsidRPr="000E6E29">
        <w:rPr>
          <w:color w:val="808080" w:themeColor="background1" w:themeShade="80"/>
        </w:rPr>
        <w:t xml:space="preserve"> and guidance from the Department for Education (DfE) on </w:t>
      </w:r>
      <w:hyperlink r:id="rId18" w:history="1">
        <w:r w:rsidR="00720E48" w:rsidRPr="000E6E29">
          <w:rPr>
            <w:rStyle w:val="Hyperlink"/>
            <w:rFonts w:asciiTheme="minorHAnsi" w:hAnsiTheme="minorHAnsi"/>
            <w:sz w:val="22"/>
          </w:rPr>
          <w:t>Generative artificial intelligence in education</w:t>
        </w:r>
      </w:hyperlink>
      <w:r w:rsidR="00720E48" w:rsidRPr="000E6E29">
        <w:rPr>
          <w:color w:val="808080" w:themeColor="background1" w:themeShade="80"/>
        </w:rPr>
        <w:t>.</w:t>
      </w:r>
    </w:p>
    <w:p w14:paraId="7775C02F" w14:textId="17CCA791" w:rsidR="00340C1B" w:rsidRPr="000E6E29" w:rsidRDefault="00340C1B" w:rsidP="00BC37E9">
      <w:pPr>
        <w:jc w:val="both"/>
        <w:rPr>
          <w:color w:val="808080" w:themeColor="background1" w:themeShade="80"/>
        </w:rPr>
      </w:pPr>
      <w:r w:rsidRPr="000E6E29">
        <w:rPr>
          <w:color w:val="808080" w:themeColor="background1" w:themeShade="80"/>
        </w:rPr>
        <w:t xml:space="preserve">This policy also covers requirements of </w:t>
      </w:r>
      <w:hyperlink r:id="rId19" w:history="1">
        <w:r w:rsidRPr="000E6E29">
          <w:rPr>
            <w:rStyle w:val="Hyperlink"/>
            <w:rFonts w:asciiTheme="minorHAnsi" w:hAnsiTheme="minorHAnsi"/>
            <w:sz w:val="22"/>
          </w:rPr>
          <w:t xml:space="preserve">Keeping Children Safe in Education 2023 (KCSIE 2023) paragraphs 141 and </w:t>
        </w:r>
        <w:r w:rsidR="00D179FD" w:rsidRPr="000E6E29">
          <w:rPr>
            <w:rStyle w:val="Hyperlink"/>
            <w:rFonts w:asciiTheme="minorHAnsi" w:hAnsiTheme="minorHAnsi"/>
            <w:sz w:val="22"/>
          </w:rPr>
          <w:t>142 Filtering and Monitoring.</w:t>
        </w:r>
      </w:hyperlink>
      <w:r w:rsidR="00D179FD" w:rsidRPr="000E6E29">
        <w:rPr>
          <w:color w:val="808080" w:themeColor="background1" w:themeShade="80"/>
        </w:rPr>
        <w:t xml:space="preserve"> </w:t>
      </w:r>
    </w:p>
    <w:p w14:paraId="06E3D08F" w14:textId="2015B9ED" w:rsidR="00340C1B" w:rsidRPr="000E6E29" w:rsidRDefault="00340C1B" w:rsidP="00340C1B">
      <w:pPr>
        <w:jc w:val="both"/>
        <w:rPr>
          <w:color w:val="808080" w:themeColor="background1" w:themeShade="80"/>
        </w:rPr>
      </w:pPr>
      <w:r w:rsidRPr="000E6E29">
        <w:rPr>
          <w:color w:val="808080" w:themeColor="background1" w:themeShade="80"/>
        </w:rPr>
        <w:t xml:space="preserve">It also reflects the ICO’s </w:t>
      </w:r>
      <w:hyperlink r:id="rId20" w:history="1">
        <w:r w:rsidRPr="000E6E29">
          <w:rPr>
            <w:rStyle w:val="Hyperlink"/>
            <w:rFonts w:asciiTheme="minorHAnsi" w:hAnsiTheme="minorHAnsi"/>
            <w:sz w:val="22"/>
          </w:rPr>
          <w:t>guidance</w:t>
        </w:r>
      </w:hyperlink>
      <w:r w:rsidRPr="000E6E29">
        <w:rPr>
          <w:color w:val="808080" w:themeColor="background1" w:themeShade="80"/>
        </w:rPr>
        <w:t xml:space="preserve"> for the use of surveillance cameras and personal information.</w:t>
      </w:r>
    </w:p>
    <w:p w14:paraId="7C8A70C4" w14:textId="326C35FC" w:rsidR="00340C1B" w:rsidRPr="000E6E29" w:rsidRDefault="00340C1B" w:rsidP="00340C1B">
      <w:pPr>
        <w:jc w:val="both"/>
        <w:rPr>
          <w:rFonts w:cs="Arial"/>
          <w:color w:val="808080" w:themeColor="background1" w:themeShade="80"/>
          <w:szCs w:val="20"/>
          <w:shd w:val="clear" w:color="auto" w:fill="FFFFFF"/>
        </w:rPr>
      </w:pPr>
      <w:r w:rsidRPr="000E6E29">
        <w:rPr>
          <w:rFonts w:cs="Arial"/>
          <w:color w:val="808080" w:themeColor="background1" w:themeShade="80"/>
          <w:szCs w:val="20"/>
          <w:shd w:val="clear" w:color="auto" w:fill="FFFFFF"/>
        </w:rPr>
        <w:t xml:space="preserve">In addition, this policy complies with </w:t>
      </w:r>
      <w:hyperlink r:id="rId21" w:history="1">
        <w:r w:rsidRPr="000E6E29">
          <w:rPr>
            <w:rStyle w:val="Hyperlink"/>
            <w:rFonts w:asciiTheme="minorHAnsi" w:hAnsiTheme="minorHAnsi" w:cs="Arial"/>
            <w:sz w:val="22"/>
            <w:szCs w:val="20"/>
            <w:shd w:val="clear" w:color="auto" w:fill="FFFFFF"/>
          </w:rPr>
          <w:t>regulation 5 of the Education (Pupil Information) (England) Regulations 2005</w:t>
        </w:r>
      </w:hyperlink>
      <w:r w:rsidRPr="000E6E29">
        <w:rPr>
          <w:rFonts w:cs="Arial"/>
          <w:color w:val="808080" w:themeColor="background1" w:themeShade="80"/>
          <w:szCs w:val="20"/>
          <w:shd w:val="clear" w:color="auto" w:fill="FFFFFF"/>
        </w:rPr>
        <w:t>, which gives parents the right of access to their child’s educational record.</w:t>
      </w:r>
    </w:p>
    <w:p w14:paraId="739F76A5" w14:textId="77777777" w:rsidR="00C20AA8" w:rsidRPr="009A329A" w:rsidRDefault="00C20AA8" w:rsidP="0055514B">
      <w:pPr>
        <w:pStyle w:val="Heading1"/>
      </w:pPr>
      <w:bookmarkStart w:id="2" w:name="_Toc500404052"/>
      <w:r w:rsidRPr="009A329A">
        <w:t>3. Definitions</w:t>
      </w:r>
      <w:bookmarkEnd w:id="2"/>
    </w:p>
    <w:tbl>
      <w:tblPr>
        <w:tblStyle w:val="GridTable4-Accent2"/>
        <w:tblW w:w="5000" w:type="pct"/>
        <w:tblLook w:val="04A0" w:firstRow="1" w:lastRow="0" w:firstColumn="1" w:lastColumn="0" w:noHBand="0" w:noVBand="1"/>
      </w:tblPr>
      <w:tblGrid>
        <w:gridCol w:w="5037"/>
        <w:gridCol w:w="5045"/>
      </w:tblGrid>
      <w:tr w:rsidR="00C20AA8" w:rsidRPr="00DA50A5" w14:paraId="42539250" w14:textId="77777777" w:rsidTr="008233AB">
        <w:trPr>
          <w:cnfStyle w:val="100000000000" w:firstRow="1" w:lastRow="0" w:firstColumn="0" w:lastColumn="0" w:oddVBand="0" w:evenVBand="0" w:oddHBand="0"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2498" w:type="pct"/>
          </w:tcPr>
          <w:p w14:paraId="47977A52" w14:textId="77777777" w:rsidR="00C20AA8" w:rsidRPr="00E56419" w:rsidRDefault="00C20AA8" w:rsidP="00BC37E9">
            <w:pPr>
              <w:jc w:val="both"/>
              <w:rPr>
                <w:b w:val="0"/>
                <w:szCs w:val="20"/>
              </w:rPr>
            </w:pPr>
            <w:r w:rsidRPr="00E56419">
              <w:rPr>
                <w:b w:val="0"/>
                <w:szCs w:val="20"/>
              </w:rPr>
              <w:t>Term</w:t>
            </w:r>
          </w:p>
        </w:tc>
        <w:tc>
          <w:tcPr>
            <w:tcW w:w="2502" w:type="pct"/>
          </w:tcPr>
          <w:p w14:paraId="193C88AA" w14:textId="77777777" w:rsidR="00C20AA8" w:rsidRPr="00E56419" w:rsidRDefault="00C20AA8" w:rsidP="00BC37E9">
            <w:pPr>
              <w:jc w:val="both"/>
              <w:cnfStyle w:val="100000000000" w:firstRow="1" w:lastRow="0" w:firstColumn="0" w:lastColumn="0" w:oddVBand="0" w:evenVBand="0" w:oddHBand="0" w:evenHBand="0" w:firstRowFirstColumn="0" w:firstRowLastColumn="0" w:lastRowFirstColumn="0" w:lastRowLastColumn="0"/>
              <w:rPr>
                <w:b w:val="0"/>
                <w:szCs w:val="20"/>
              </w:rPr>
            </w:pPr>
            <w:r w:rsidRPr="00E56419">
              <w:rPr>
                <w:b w:val="0"/>
                <w:szCs w:val="20"/>
              </w:rPr>
              <w:t>Definition</w:t>
            </w:r>
          </w:p>
        </w:tc>
      </w:tr>
      <w:tr w:rsidR="00C20AA8" w:rsidRPr="00DA50A5" w14:paraId="3E39CDDD"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8" w:type="pct"/>
          </w:tcPr>
          <w:p w14:paraId="1B20D584" w14:textId="77777777" w:rsidR="00C20AA8" w:rsidRPr="00C20AA8" w:rsidRDefault="00C20AA8" w:rsidP="00BC37E9">
            <w:pPr>
              <w:jc w:val="both"/>
              <w:rPr>
                <w:b w:val="0"/>
                <w:color w:val="808080" w:themeColor="background1" w:themeShade="80"/>
                <w:szCs w:val="20"/>
              </w:rPr>
            </w:pPr>
            <w:r w:rsidRPr="00C20AA8">
              <w:rPr>
                <w:b w:val="0"/>
                <w:color w:val="808080" w:themeColor="background1" w:themeShade="80"/>
                <w:szCs w:val="20"/>
              </w:rPr>
              <w:t>Personal data</w:t>
            </w:r>
          </w:p>
        </w:tc>
        <w:tc>
          <w:tcPr>
            <w:tcW w:w="2502" w:type="pct"/>
          </w:tcPr>
          <w:p w14:paraId="1EC0C900" w14:textId="77777777" w:rsidR="00C20AA8" w:rsidRPr="00C20AA8" w:rsidRDefault="00C20AA8" w:rsidP="00BC37E9">
            <w:pPr>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Cs w:val="20"/>
              </w:rPr>
            </w:pPr>
            <w:r w:rsidRPr="00C20AA8">
              <w:rPr>
                <w:color w:val="808080" w:themeColor="background1" w:themeShade="80"/>
                <w:szCs w:val="20"/>
              </w:rPr>
              <w:t>Data from which a person can be identified, including data that, when combined with other readily available information, leads to a person being identified</w:t>
            </w:r>
          </w:p>
          <w:p w14:paraId="55ABE33F" w14:textId="0ECB0D10" w:rsidR="00C20AA8" w:rsidRPr="00C20AA8" w:rsidRDefault="00C20AA8" w:rsidP="00BC37E9">
            <w:pPr>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Cs w:val="20"/>
              </w:rPr>
            </w:pPr>
          </w:p>
        </w:tc>
      </w:tr>
      <w:tr w:rsidR="00C20AA8" w:rsidRPr="00DA50A5" w14:paraId="1D6A6B80" w14:textId="77777777" w:rsidTr="008233AB">
        <w:tc>
          <w:tcPr>
            <w:cnfStyle w:val="001000000000" w:firstRow="0" w:lastRow="0" w:firstColumn="1" w:lastColumn="0" w:oddVBand="0" w:evenVBand="0" w:oddHBand="0" w:evenHBand="0" w:firstRowFirstColumn="0" w:firstRowLastColumn="0" w:lastRowFirstColumn="0" w:lastRowLastColumn="0"/>
            <w:tcW w:w="2498" w:type="pct"/>
          </w:tcPr>
          <w:p w14:paraId="4A9B794B" w14:textId="77777777" w:rsidR="00C20AA8" w:rsidRPr="00C20AA8" w:rsidRDefault="00C20AA8" w:rsidP="00BC37E9">
            <w:pPr>
              <w:jc w:val="both"/>
              <w:rPr>
                <w:b w:val="0"/>
                <w:color w:val="808080" w:themeColor="background1" w:themeShade="80"/>
                <w:szCs w:val="20"/>
              </w:rPr>
            </w:pPr>
            <w:r w:rsidRPr="00C20AA8">
              <w:rPr>
                <w:b w:val="0"/>
                <w:color w:val="808080" w:themeColor="background1" w:themeShade="80"/>
                <w:szCs w:val="20"/>
              </w:rPr>
              <w:t>Sensitive personal data</w:t>
            </w:r>
          </w:p>
        </w:tc>
        <w:tc>
          <w:tcPr>
            <w:tcW w:w="2502" w:type="pct"/>
          </w:tcPr>
          <w:p w14:paraId="4988FC33" w14:textId="77777777" w:rsidR="00C20AA8" w:rsidRPr="00C20AA8" w:rsidRDefault="00C20AA8" w:rsidP="00BC37E9">
            <w:pPr>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Cs w:val="20"/>
              </w:rPr>
            </w:pPr>
            <w:r w:rsidRPr="00C20AA8">
              <w:rPr>
                <w:color w:val="808080" w:themeColor="background1" w:themeShade="80"/>
                <w:szCs w:val="20"/>
              </w:rPr>
              <w:t>Data such as:</w:t>
            </w:r>
          </w:p>
          <w:p w14:paraId="27401515"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Contact details</w:t>
            </w:r>
          </w:p>
          <w:p w14:paraId="60759753"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 xml:space="preserve">Racial or ethnic origin </w:t>
            </w:r>
          </w:p>
          <w:p w14:paraId="1A3B3D0C"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Political opinions</w:t>
            </w:r>
          </w:p>
          <w:p w14:paraId="6DA1AC6E"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Religious beliefs, or beliefs of a similar nature</w:t>
            </w:r>
          </w:p>
          <w:p w14:paraId="6E60E534"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Where a person is a member of a trade union</w:t>
            </w:r>
          </w:p>
          <w:p w14:paraId="1645F5CD"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Physical and mental health</w:t>
            </w:r>
          </w:p>
          <w:p w14:paraId="14F38155"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Sexual orientation</w:t>
            </w:r>
          </w:p>
          <w:p w14:paraId="5CB554C5"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rFonts w:ascii="Calibri" w:hAnsi="Calibri"/>
                <w:color w:val="808080" w:themeColor="background1" w:themeShade="80"/>
              </w:rPr>
            </w:pPr>
            <w:r w:rsidRPr="00C20AA8">
              <w:rPr>
                <w:color w:val="808080" w:themeColor="background1" w:themeShade="80"/>
              </w:rPr>
              <w:t>Whether a person has committed, or is alleged to have committed, an offence</w:t>
            </w:r>
          </w:p>
          <w:p w14:paraId="338200EE" w14:textId="77777777" w:rsidR="00C20AA8" w:rsidRPr="00C20AA8" w:rsidRDefault="00C20AA8" w:rsidP="00BC37E9">
            <w:pPr>
              <w:numPr>
                <w:ilvl w:val="0"/>
                <w:numId w:val="16"/>
              </w:numPr>
              <w:spacing w:before="120" w:after="120"/>
              <w:ind w:left="567" w:hanging="283"/>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C20AA8">
              <w:rPr>
                <w:color w:val="808080" w:themeColor="background1" w:themeShade="80"/>
              </w:rPr>
              <w:t>Criminal convictions</w:t>
            </w:r>
          </w:p>
        </w:tc>
      </w:tr>
      <w:tr w:rsidR="00C20AA8" w:rsidRPr="00DA50A5" w14:paraId="046945FE"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8" w:type="pct"/>
          </w:tcPr>
          <w:p w14:paraId="16AADA74" w14:textId="195F9FD2" w:rsidR="00C20AA8" w:rsidRPr="00C20AA8" w:rsidRDefault="00C20AA8" w:rsidP="00BC37E9">
            <w:pPr>
              <w:jc w:val="both"/>
              <w:rPr>
                <w:b w:val="0"/>
                <w:color w:val="808080" w:themeColor="background1" w:themeShade="80"/>
                <w:szCs w:val="20"/>
              </w:rPr>
            </w:pPr>
            <w:r w:rsidRPr="00C20AA8">
              <w:rPr>
                <w:b w:val="0"/>
                <w:color w:val="808080" w:themeColor="background1" w:themeShade="80"/>
                <w:szCs w:val="20"/>
              </w:rPr>
              <w:t>Processin</w:t>
            </w:r>
            <w:r>
              <w:rPr>
                <w:b w:val="0"/>
                <w:color w:val="808080" w:themeColor="background1" w:themeShade="80"/>
                <w:szCs w:val="20"/>
              </w:rPr>
              <w:t>g</w:t>
            </w:r>
          </w:p>
        </w:tc>
        <w:tc>
          <w:tcPr>
            <w:tcW w:w="2502" w:type="pct"/>
          </w:tcPr>
          <w:p w14:paraId="338B5C86" w14:textId="188208BA" w:rsidR="00C20AA8" w:rsidRPr="00C20AA8" w:rsidRDefault="00C20AA8" w:rsidP="00BC37E9">
            <w:pPr>
              <w:jc w:val="both"/>
              <w:cnfStyle w:val="000000100000" w:firstRow="0" w:lastRow="0" w:firstColumn="0" w:lastColumn="0" w:oddVBand="0" w:evenVBand="0" w:oddHBand="1" w:evenHBand="0" w:firstRowFirstColumn="0" w:firstRowLastColumn="0" w:lastRowFirstColumn="0" w:lastRowLastColumn="0"/>
              <w:rPr>
                <w:color w:val="808080" w:themeColor="background1" w:themeShade="80"/>
                <w:szCs w:val="20"/>
              </w:rPr>
            </w:pPr>
            <w:r>
              <w:rPr>
                <w:color w:val="808080" w:themeColor="background1" w:themeShade="80"/>
                <w:szCs w:val="20"/>
              </w:rPr>
              <w:t>Obtaining, recording</w:t>
            </w:r>
            <w:r w:rsidR="00497553">
              <w:rPr>
                <w:color w:val="808080" w:themeColor="background1" w:themeShade="80"/>
                <w:szCs w:val="20"/>
              </w:rPr>
              <w:t>, storing, altering or destruction data</w:t>
            </w:r>
          </w:p>
        </w:tc>
      </w:tr>
      <w:tr w:rsidR="00C20AA8" w:rsidRPr="00DA50A5" w14:paraId="0AE510A5" w14:textId="77777777" w:rsidTr="008233AB">
        <w:tc>
          <w:tcPr>
            <w:cnfStyle w:val="001000000000" w:firstRow="0" w:lastRow="0" w:firstColumn="1" w:lastColumn="0" w:oddVBand="0" w:evenVBand="0" w:oddHBand="0" w:evenHBand="0" w:firstRowFirstColumn="0" w:firstRowLastColumn="0" w:lastRowFirstColumn="0" w:lastRowLastColumn="0"/>
            <w:tcW w:w="2498" w:type="pct"/>
          </w:tcPr>
          <w:p w14:paraId="55AED56C" w14:textId="77777777" w:rsidR="00C20AA8" w:rsidRPr="00C20AA8" w:rsidRDefault="00C20AA8" w:rsidP="00BC37E9">
            <w:pPr>
              <w:jc w:val="both"/>
              <w:rPr>
                <w:b w:val="0"/>
                <w:color w:val="808080" w:themeColor="background1" w:themeShade="80"/>
                <w:szCs w:val="20"/>
              </w:rPr>
            </w:pPr>
            <w:r w:rsidRPr="00C20AA8">
              <w:rPr>
                <w:b w:val="0"/>
                <w:color w:val="808080" w:themeColor="background1" w:themeShade="80"/>
                <w:szCs w:val="20"/>
              </w:rPr>
              <w:t>Data subject</w:t>
            </w:r>
          </w:p>
        </w:tc>
        <w:tc>
          <w:tcPr>
            <w:tcW w:w="2502" w:type="pct"/>
          </w:tcPr>
          <w:p w14:paraId="2F3E7A42" w14:textId="1ACD43E0" w:rsidR="00C20AA8" w:rsidRPr="00C20AA8" w:rsidRDefault="00C20AA8" w:rsidP="00BC37E9">
            <w:pPr>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Cs w:val="20"/>
                <w:shd w:val="clear" w:color="auto" w:fill="FFFFFF"/>
              </w:rPr>
            </w:pPr>
            <w:r w:rsidRPr="00C20AA8">
              <w:rPr>
                <w:color w:val="808080" w:themeColor="background1" w:themeShade="80"/>
                <w:szCs w:val="20"/>
              </w:rPr>
              <w:t xml:space="preserve">The </w:t>
            </w:r>
            <w:r w:rsidR="00497553">
              <w:rPr>
                <w:color w:val="808080" w:themeColor="background1" w:themeShade="80"/>
                <w:szCs w:val="20"/>
              </w:rPr>
              <w:t>living individual</w:t>
            </w:r>
            <w:r w:rsidRPr="00C20AA8">
              <w:rPr>
                <w:color w:val="808080" w:themeColor="background1" w:themeShade="80"/>
                <w:szCs w:val="20"/>
              </w:rPr>
              <w:t xml:space="preserve"> whose personal data is held or processed</w:t>
            </w:r>
          </w:p>
        </w:tc>
      </w:tr>
      <w:tr w:rsidR="00C20AA8" w:rsidRPr="00DA50A5" w14:paraId="7A8C44E9"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8" w:type="pct"/>
          </w:tcPr>
          <w:p w14:paraId="10BC352E" w14:textId="69EAEA63" w:rsidR="00C20AA8" w:rsidRPr="00C20AA8" w:rsidRDefault="00C20AA8" w:rsidP="00BC37E9">
            <w:pPr>
              <w:jc w:val="both"/>
              <w:rPr>
                <w:b w:val="0"/>
                <w:color w:val="808080" w:themeColor="background1" w:themeShade="80"/>
                <w:szCs w:val="20"/>
              </w:rPr>
            </w:pPr>
            <w:r w:rsidRPr="00C20AA8">
              <w:rPr>
                <w:b w:val="0"/>
                <w:color w:val="808080" w:themeColor="background1" w:themeShade="80"/>
                <w:szCs w:val="20"/>
              </w:rPr>
              <w:lastRenderedPageBreak/>
              <w:t>Data controlle</w:t>
            </w:r>
            <w:r>
              <w:rPr>
                <w:b w:val="0"/>
                <w:color w:val="808080" w:themeColor="background1" w:themeShade="80"/>
                <w:szCs w:val="20"/>
              </w:rPr>
              <w:t>r</w:t>
            </w:r>
          </w:p>
        </w:tc>
        <w:tc>
          <w:tcPr>
            <w:tcW w:w="2502" w:type="pct"/>
          </w:tcPr>
          <w:p w14:paraId="1F50D1C5" w14:textId="6CA920DF" w:rsidR="00C20AA8" w:rsidRPr="00C20AA8" w:rsidRDefault="00C20AA8" w:rsidP="00BC37E9">
            <w:pPr>
              <w:jc w:val="both"/>
              <w:cnfStyle w:val="000000100000" w:firstRow="0" w:lastRow="0" w:firstColumn="0" w:lastColumn="0" w:oddVBand="0" w:evenVBand="0" w:oddHBand="1" w:evenHBand="0" w:firstRowFirstColumn="0" w:firstRowLastColumn="0" w:lastRowFirstColumn="0" w:lastRowLastColumn="0"/>
            </w:pPr>
            <w:r w:rsidRPr="0005011B">
              <w:rPr>
                <w:color w:val="808080" w:themeColor="background1" w:themeShade="80"/>
              </w:rPr>
              <w:t xml:space="preserve">A person or </w:t>
            </w:r>
            <w:r w:rsidR="0005011B" w:rsidRPr="0005011B">
              <w:rPr>
                <w:color w:val="808080" w:themeColor="background1" w:themeShade="80"/>
              </w:rPr>
              <w:t>organisation</w:t>
            </w:r>
            <w:r w:rsidRPr="0005011B">
              <w:rPr>
                <w:color w:val="808080" w:themeColor="background1" w:themeShade="80"/>
              </w:rPr>
              <w:t xml:space="preserve"> that determines the purpose for which, and the </w:t>
            </w:r>
            <w:r w:rsidR="00497553" w:rsidRPr="0005011B">
              <w:rPr>
                <w:color w:val="808080" w:themeColor="background1" w:themeShade="80"/>
              </w:rPr>
              <w:t>way</w:t>
            </w:r>
            <w:r w:rsidR="0005011B" w:rsidRPr="0005011B">
              <w:rPr>
                <w:color w:val="808080" w:themeColor="background1" w:themeShade="80"/>
              </w:rPr>
              <w:t xml:space="preserve"> personal data is processed</w:t>
            </w:r>
          </w:p>
        </w:tc>
      </w:tr>
      <w:tr w:rsidR="00C20AA8" w:rsidRPr="00DA50A5" w14:paraId="668A652B" w14:textId="77777777" w:rsidTr="008233AB">
        <w:tc>
          <w:tcPr>
            <w:cnfStyle w:val="001000000000" w:firstRow="0" w:lastRow="0" w:firstColumn="1" w:lastColumn="0" w:oddVBand="0" w:evenVBand="0" w:oddHBand="0" w:evenHBand="0" w:firstRowFirstColumn="0" w:firstRowLastColumn="0" w:lastRowFirstColumn="0" w:lastRowLastColumn="0"/>
            <w:tcW w:w="2498" w:type="pct"/>
          </w:tcPr>
          <w:p w14:paraId="723C9062" w14:textId="77777777" w:rsidR="00C20AA8" w:rsidRPr="00C20AA8" w:rsidRDefault="00C20AA8" w:rsidP="00BC37E9">
            <w:pPr>
              <w:jc w:val="both"/>
              <w:rPr>
                <w:b w:val="0"/>
                <w:color w:val="808080" w:themeColor="background1" w:themeShade="80"/>
                <w:szCs w:val="20"/>
              </w:rPr>
            </w:pPr>
            <w:r w:rsidRPr="00C20AA8">
              <w:rPr>
                <w:b w:val="0"/>
                <w:color w:val="808080" w:themeColor="background1" w:themeShade="80"/>
                <w:szCs w:val="20"/>
              </w:rPr>
              <w:t>Data processor</w:t>
            </w:r>
          </w:p>
        </w:tc>
        <w:tc>
          <w:tcPr>
            <w:tcW w:w="2502" w:type="pct"/>
          </w:tcPr>
          <w:p w14:paraId="187BF59E" w14:textId="77777777" w:rsidR="00C20AA8" w:rsidRPr="00C20AA8" w:rsidRDefault="00C20AA8" w:rsidP="00BC37E9">
            <w:pPr>
              <w:jc w:val="both"/>
              <w:cnfStyle w:val="000000000000" w:firstRow="0" w:lastRow="0" w:firstColumn="0" w:lastColumn="0" w:oddVBand="0" w:evenVBand="0" w:oddHBand="0" w:evenHBand="0" w:firstRowFirstColumn="0" w:firstRowLastColumn="0" w:lastRowFirstColumn="0" w:lastRowLastColumn="0"/>
              <w:rPr>
                <w:color w:val="808080" w:themeColor="background1" w:themeShade="80"/>
                <w:szCs w:val="20"/>
                <w:shd w:val="clear" w:color="auto" w:fill="FFFFFF"/>
              </w:rPr>
            </w:pPr>
            <w:r w:rsidRPr="00C20AA8">
              <w:rPr>
                <w:color w:val="808080" w:themeColor="background1" w:themeShade="80"/>
                <w:szCs w:val="20"/>
              </w:rPr>
              <w:t>A person, other than an employee of the data controller, who processes the data on behalf of the data controller</w:t>
            </w:r>
          </w:p>
        </w:tc>
      </w:tr>
    </w:tbl>
    <w:p w14:paraId="66581A5B" w14:textId="77777777" w:rsidR="00C20AA8" w:rsidRPr="00617AE2" w:rsidRDefault="00C20AA8" w:rsidP="00BC37E9">
      <w:pPr>
        <w:jc w:val="both"/>
      </w:pPr>
    </w:p>
    <w:p w14:paraId="5CF7F8F0" w14:textId="77777777" w:rsidR="00C20AA8" w:rsidRPr="009A329A" w:rsidRDefault="00C20AA8" w:rsidP="0055514B">
      <w:pPr>
        <w:pStyle w:val="Heading1"/>
      </w:pPr>
      <w:bookmarkStart w:id="3" w:name="_Toc500404053"/>
      <w:r w:rsidRPr="009A329A">
        <w:t>4. The Data Controller</w:t>
      </w:r>
      <w:bookmarkEnd w:id="3"/>
    </w:p>
    <w:p w14:paraId="3015EDE6" w14:textId="1CE480B9" w:rsidR="00C20AA8" w:rsidRPr="0005011B" w:rsidRDefault="00C20AA8" w:rsidP="00BC37E9">
      <w:pPr>
        <w:spacing w:after="0"/>
        <w:jc w:val="both"/>
        <w:rPr>
          <w:rFonts w:cs="Arial"/>
          <w:color w:val="808080" w:themeColor="background1" w:themeShade="80"/>
          <w:szCs w:val="20"/>
          <w:shd w:val="clear" w:color="auto" w:fill="FFFFFF"/>
        </w:rPr>
      </w:pPr>
      <w:r w:rsidRPr="0005011B">
        <w:rPr>
          <w:rFonts w:cs="Arial"/>
          <w:color w:val="808080" w:themeColor="background1" w:themeShade="80"/>
          <w:szCs w:val="20"/>
          <w:shd w:val="clear" w:color="auto" w:fill="FFFFFF"/>
        </w:rPr>
        <w:t>Our</w:t>
      </w:r>
      <w:r w:rsidR="0005011B" w:rsidRPr="0005011B">
        <w:rPr>
          <w:rFonts w:cs="Arial"/>
          <w:color w:val="808080" w:themeColor="background1" w:themeShade="80"/>
          <w:szCs w:val="20"/>
          <w:shd w:val="clear" w:color="auto" w:fill="FFFFFF"/>
        </w:rPr>
        <w:t xml:space="preserve"> </w:t>
      </w:r>
      <w:proofErr w:type="gramStart"/>
      <w:r w:rsidR="000E6E29">
        <w:rPr>
          <w:rFonts w:cs="Arial"/>
          <w:color w:val="808080" w:themeColor="background1" w:themeShade="80"/>
          <w:szCs w:val="20"/>
        </w:rPr>
        <w:t>School</w:t>
      </w:r>
      <w:proofErr w:type="gramEnd"/>
      <w:r w:rsidR="000E6E29">
        <w:rPr>
          <w:rFonts w:cs="Arial"/>
          <w:color w:val="808080" w:themeColor="background1" w:themeShade="80"/>
          <w:szCs w:val="20"/>
        </w:rPr>
        <w:t xml:space="preserve"> </w:t>
      </w:r>
      <w:r w:rsidRPr="0005011B">
        <w:rPr>
          <w:rFonts w:cs="Arial"/>
          <w:color w:val="808080" w:themeColor="background1" w:themeShade="80"/>
          <w:szCs w:val="20"/>
          <w:shd w:val="clear" w:color="auto" w:fill="FFFFFF"/>
        </w:rPr>
        <w:t xml:space="preserve">processes personal information relating to students, staff, parents, students’ emergency contacts and visitors, and, therefore, is a data controller. </w:t>
      </w:r>
    </w:p>
    <w:p w14:paraId="54545ACF" w14:textId="5955160F" w:rsidR="00C20AA8" w:rsidRPr="0005011B" w:rsidRDefault="00C20AA8" w:rsidP="00BC37E9">
      <w:pPr>
        <w:spacing w:after="0"/>
        <w:jc w:val="both"/>
        <w:rPr>
          <w:rFonts w:cs="Arial"/>
          <w:color w:val="808080" w:themeColor="background1" w:themeShade="80"/>
          <w:szCs w:val="20"/>
          <w:shd w:val="clear" w:color="auto" w:fill="FFFFFF"/>
        </w:rPr>
      </w:pPr>
      <w:r w:rsidRPr="0005011B">
        <w:rPr>
          <w:rFonts w:cs="Arial"/>
          <w:color w:val="808080" w:themeColor="background1" w:themeShade="80"/>
          <w:szCs w:val="20"/>
          <w:shd w:val="clear" w:color="auto" w:fill="FFFFFF"/>
        </w:rPr>
        <w:t xml:space="preserve">The </w:t>
      </w:r>
      <w:proofErr w:type="gramStart"/>
      <w:r w:rsidR="00497553">
        <w:rPr>
          <w:rFonts w:cs="Arial"/>
          <w:color w:val="808080" w:themeColor="background1" w:themeShade="80"/>
          <w:szCs w:val="20"/>
          <w:shd w:val="clear" w:color="auto" w:fill="FFFFFF"/>
        </w:rPr>
        <w:t>School</w:t>
      </w:r>
      <w:proofErr w:type="gramEnd"/>
      <w:r w:rsidR="00497553">
        <w:rPr>
          <w:rFonts w:cs="Arial"/>
          <w:color w:val="808080" w:themeColor="background1" w:themeShade="80"/>
          <w:szCs w:val="20"/>
          <w:shd w:val="clear" w:color="auto" w:fill="FFFFFF"/>
        </w:rPr>
        <w:t>\</w:t>
      </w:r>
      <w:r w:rsidRPr="0005011B">
        <w:rPr>
          <w:rFonts w:cs="Arial"/>
          <w:color w:val="808080" w:themeColor="background1" w:themeShade="80"/>
          <w:szCs w:val="20"/>
          <w:shd w:val="clear" w:color="auto" w:fill="FFFFFF"/>
        </w:rPr>
        <w:t xml:space="preserve">Trust is registered as a data controller with the Information Commissioner’s Office and renews this registration annually. </w:t>
      </w:r>
    </w:p>
    <w:p w14:paraId="432C9143" w14:textId="6F63D417" w:rsidR="00C20AA8" w:rsidRPr="009A329A" w:rsidRDefault="00C20AA8" w:rsidP="0055514B">
      <w:pPr>
        <w:pStyle w:val="Heading1"/>
      </w:pPr>
      <w:bookmarkStart w:id="4" w:name="_Toc500404054"/>
      <w:r w:rsidRPr="009A329A">
        <w:t xml:space="preserve">5. </w:t>
      </w:r>
      <w:r w:rsidRPr="00D72E74">
        <w:t xml:space="preserve">Data Protection </w:t>
      </w:r>
      <w:r w:rsidRPr="009A329A">
        <w:t>Principles</w:t>
      </w:r>
      <w:bookmarkEnd w:id="4"/>
    </w:p>
    <w:p w14:paraId="1FCD9DEB" w14:textId="1B9E8134"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 xml:space="preserve">The </w:t>
      </w:r>
      <w:r w:rsidR="00D9016E" w:rsidRPr="00D179FD">
        <w:rPr>
          <w:rFonts w:cs="Arial"/>
          <w:color w:val="808080" w:themeColor="background1" w:themeShade="80"/>
          <w:szCs w:val="20"/>
        </w:rPr>
        <w:t>UK GDPR</w:t>
      </w:r>
      <w:r w:rsidRPr="00D179FD">
        <w:rPr>
          <w:rFonts w:cs="Arial"/>
          <w:color w:val="808080" w:themeColor="background1" w:themeShade="80"/>
          <w:szCs w:val="20"/>
          <w:shd w:val="clear" w:color="auto" w:fill="FFFFFF"/>
        </w:rPr>
        <w:t xml:space="preserve"> is based on the following data protection principles, or rules for good data handling:</w:t>
      </w:r>
    </w:p>
    <w:p w14:paraId="2E300D66" w14:textId="77777777" w:rsidR="00C20AA8" w:rsidRPr="00D179FD" w:rsidRDefault="00C20AA8" w:rsidP="00BC37E9">
      <w:pPr>
        <w:numPr>
          <w:ilvl w:val="0"/>
          <w:numId w:val="16"/>
        </w:numPr>
        <w:spacing w:before="120" w:after="120" w:line="240" w:lineRule="auto"/>
        <w:ind w:left="567" w:hanging="283"/>
        <w:jc w:val="both"/>
        <w:rPr>
          <w:rFonts w:cs="Arial"/>
          <w:color w:val="808080" w:themeColor="background1" w:themeShade="80"/>
        </w:rPr>
      </w:pPr>
      <w:r w:rsidRPr="00D179FD">
        <w:rPr>
          <w:rFonts w:cs="Arial"/>
          <w:color w:val="808080" w:themeColor="background1" w:themeShade="80"/>
        </w:rPr>
        <w:t>Data shall be processed lawfully, fairly and in a transparent manner in relation to individuals</w:t>
      </w:r>
    </w:p>
    <w:p w14:paraId="047ED168" w14:textId="4E853BFE" w:rsidR="00C20AA8" w:rsidRPr="00D179FD" w:rsidRDefault="00C20AA8" w:rsidP="00BC37E9">
      <w:pPr>
        <w:numPr>
          <w:ilvl w:val="0"/>
          <w:numId w:val="16"/>
        </w:numPr>
        <w:spacing w:before="120" w:after="120" w:line="240" w:lineRule="auto"/>
        <w:ind w:left="567" w:hanging="283"/>
        <w:jc w:val="both"/>
        <w:rPr>
          <w:rFonts w:cs="Arial"/>
          <w:color w:val="808080" w:themeColor="background1" w:themeShade="80"/>
        </w:rPr>
      </w:pPr>
      <w:r w:rsidRPr="00D179FD">
        <w:rPr>
          <w:rFonts w:cs="Arial"/>
          <w:color w:val="808080" w:themeColor="background1" w:themeShade="80"/>
        </w:rPr>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w:t>
      </w:r>
      <w:proofErr w:type="gramStart"/>
      <w:r w:rsidRPr="00D179FD">
        <w:rPr>
          <w:rFonts w:cs="Arial"/>
          <w:color w:val="808080" w:themeColor="background1" w:themeShade="80"/>
        </w:rPr>
        <w:t>be considered to be</w:t>
      </w:r>
      <w:proofErr w:type="gramEnd"/>
      <w:r w:rsidRPr="00D179FD">
        <w:rPr>
          <w:rFonts w:cs="Arial"/>
          <w:color w:val="808080" w:themeColor="background1" w:themeShade="80"/>
        </w:rPr>
        <w:t xml:space="preserve"> incompatible with the initial purposes</w:t>
      </w:r>
      <w:r w:rsidR="0005011B" w:rsidRPr="00D179FD">
        <w:rPr>
          <w:rFonts w:cs="Arial"/>
          <w:color w:val="808080" w:themeColor="background1" w:themeShade="80"/>
        </w:rPr>
        <w:t>.</w:t>
      </w:r>
    </w:p>
    <w:p w14:paraId="103443F9" w14:textId="685B6E2A" w:rsidR="00C20AA8" w:rsidRPr="00D179FD" w:rsidRDefault="00C20AA8" w:rsidP="00BC37E9">
      <w:pPr>
        <w:numPr>
          <w:ilvl w:val="0"/>
          <w:numId w:val="16"/>
        </w:numPr>
        <w:spacing w:before="120" w:after="120" w:line="240" w:lineRule="auto"/>
        <w:ind w:left="567" w:hanging="283"/>
        <w:jc w:val="both"/>
        <w:rPr>
          <w:rFonts w:cs="Arial"/>
          <w:color w:val="808080" w:themeColor="background1" w:themeShade="80"/>
        </w:rPr>
      </w:pPr>
      <w:r w:rsidRPr="00D179FD">
        <w:rPr>
          <w:rFonts w:cs="Arial"/>
          <w:color w:val="808080" w:themeColor="background1" w:themeShade="80"/>
        </w:rPr>
        <w:t>adequate, relevant and limited to what is necessary in relation to the purposes for which they are processed</w:t>
      </w:r>
      <w:r w:rsidR="0005011B" w:rsidRPr="00D179FD">
        <w:rPr>
          <w:rFonts w:cs="Arial"/>
          <w:color w:val="808080" w:themeColor="background1" w:themeShade="80"/>
        </w:rPr>
        <w:t>.</w:t>
      </w:r>
    </w:p>
    <w:p w14:paraId="40205BFB" w14:textId="169E3ADF" w:rsidR="00C20AA8" w:rsidRPr="00D179FD" w:rsidRDefault="00C20AA8" w:rsidP="00BC37E9">
      <w:pPr>
        <w:numPr>
          <w:ilvl w:val="0"/>
          <w:numId w:val="16"/>
        </w:numPr>
        <w:spacing w:before="120" w:after="120" w:line="240" w:lineRule="auto"/>
        <w:ind w:left="567" w:hanging="283"/>
        <w:jc w:val="both"/>
        <w:rPr>
          <w:rFonts w:cs="Arial"/>
          <w:color w:val="808080" w:themeColor="background1" w:themeShade="80"/>
        </w:rPr>
      </w:pPr>
      <w:r w:rsidRPr="00D179FD">
        <w:rPr>
          <w:rFonts w:cs="Arial"/>
          <w:color w:val="808080" w:themeColor="background1" w:themeShade="80"/>
        </w:rPr>
        <w:t>accurate and, where necessary, kept up to date; every reasonable step must be taken to ensure that personal data that are inaccurate, having regard to the purposes for which they are processed, are erased or rectified without delay</w:t>
      </w:r>
      <w:r w:rsidR="0005011B" w:rsidRPr="00D179FD">
        <w:rPr>
          <w:rFonts w:cs="Arial"/>
          <w:color w:val="808080" w:themeColor="background1" w:themeShade="80"/>
        </w:rPr>
        <w:t>.</w:t>
      </w:r>
    </w:p>
    <w:p w14:paraId="347592B0" w14:textId="568FFC15" w:rsidR="00C20AA8" w:rsidRPr="00D179FD" w:rsidRDefault="00C20AA8" w:rsidP="00BC37E9">
      <w:pPr>
        <w:numPr>
          <w:ilvl w:val="0"/>
          <w:numId w:val="16"/>
        </w:numPr>
        <w:spacing w:before="120" w:after="120" w:line="240" w:lineRule="auto"/>
        <w:ind w:left="567" w:hanging="283"/>
        <w:jc w:val="both"/>
        <w:rPr>
          <w:rFonts w:cs="Arial"/>
          <w:color w:val="808080" w:themeColor="background1" w:themeShade="80"/>
        </w:rPr>
      </w:pPr>
      <w:r w:rsidRPr="00D179FD">
        <w:rPr>
          <w:rFonts w:cs="Arial"/>
          <w:color w:val="808080" w:themeColor="background1" w:themeShade="80"/>
        </w:rPr>
        <w:t xml:space="preserve">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w:t>
      </w:r>
      <w:r w:rsidR="00D9016E" w:rsidRPr="00D179FD">
        <w:rPr>
          <w:rFonts w:cs="Arial"/>
          <w:color w:val="808080" w:themeColor="background1" w:themeShade="80"/>
          <w:szCs w:val="20"/>
        </w:rPr>
        <w:t>UK GDPR</w:t>
      </w:r>
      <w:r w:rsidRPr="00D179FD">
        <w:rPr>
          <w:rFonts w:cs="Arial"/>
          <w:color w:val="808080" w:themeColor="background1" w:themeShade="80"/>
        </w:rPr>
        <w:t xml:space="preserve"> in order to safeguard the rights and freedoms of individuals</w:t>
      </w:r>
      <w:r w:rsidR="0005011B" w:rsidRPr="00D179FD">
        <w:rPr>
          <w:rFonts w:cs="Arial"/>
          <w:color w:val="808080" w:themeColor="background1" w:themeShade="80"/>
        </w:rPr>
        <w:t>.</w:t>
      </w:r>
    </w:p>
    <w:p w14:paraId="1D892FFF" w14:textId="131A25FD" w:rsidR="00C20AA8" w:rsidRPr="00D179FD" w:rsidRDefault="00C20AA8" w:rsidP="00BC37E9">
      <w:pPr>
        <w:numPr>
          <w:ilvl w:val="0"/>
          <w:numId w:val="16"/>
        </w:numPr>
        <w:spacing w:before="120" w:after="120" w:line="240" w:lineRule="auto"/>
        <w:ind w:left="567" w:hanging="283"/>
        <w:jc w:val="both"/>
        <w:rPr>
          <w:rFonts w:cs="Arial"/>
          <w:color w:val="808080" w:themeColor="background1" w:themeShade="80"/>
        </w:rPr>
      </w:pPr>
      <w:r w:rsidRPr="00D179FD">
        <w:rPr>
          <w:rFonts w:cs="Arial"/>
          <w:color w:val="808080" w:themeColor="background1" w:themeShade="80"/>
        </w:rPr>
        <w:t>processed in a manner that ensures appropriate security of the personal data, including protection against unauthorised or unlawful processing and against accidental loss, destruction or damage, using appropriate technical or organisational measures</w:t>
      </w:r>
      <w:r w:rsidR="0005011B" w:rsidRPr="00D179FD">
        <w:rPr>
          <w:rFonts w:cs="Arial"/>
          <w:color w:val="808080" w:themeColor="background1" w:themeShade="80"/>
        </w:rPr>
        <w:t>.</w:t>
      </w:r>
    </w:p>
    <w:p w14:paraId="33031D1C" w14:textId="77777777" w:rsidR="00C20AA8" w:rsidRPr="00D179FD" w:rsidRDefault="00C20AA8" w:rsidP="0055514B">
      <w:pPr>
        <w:pStyle w:val="Heading1"/>
      </w:pPr>
      <w:bookmarkStart w:id="5" w:name="_Toc500404055"/>
      <w:r w:rsidRPr="00D179FD">
        <w:t>6. Roles and responsibilities</w:t>
      </w:r>
      <w:bookmarkEnd w:id="5"/>
    </w:p>
    <w:p w14:paraId="19807BFD" w14:textId="53337499"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 xml:space="preserve">The </w:t>
      </w:r>
      <w:r w:rsidR="000E6E29">
        <w:rPr>
          <w:rFonts w:cs="Arial"/>
          <w:color w:val="808080" w:themeColor="background1" w:themeShade="80"/>
          <w:szCs w:val="20"/>
          <w:shd w:val="clear" w:color="auto" w:fill="FFFFFF"/>
        </w:rPr>
        <w:t xml:space="preserve">Governing Body </w:t>
      </w:r>
      <w:r w:rsidRPr="00D179FD">
        <w:rPr>
          <w:rFonts w:cs="Arial"/>
          <w:color w:val="808080" w:themeColor="background1" w:themeShade="80"/>
          <w:szCs w:val="20"/>
          <w:shd w:val="clear" w:color="auto" w:fill="FFFFFF"/>
        </w:rPr>
        <w:t xml:space="preserve">has overall responsibility for ensuring that the </w:t>
      </w:r>
      <w:r w:rsidR="000E6E29">
        <w:rPr>
          <w:rFonts w:cs="Arial"/>
          <w:color w:val="808080" w:themeColor="background1" w:themeShade="80"/>
          <w:szCs w:val="20"/>
        </w:rPr>
        <w:t xml:space="preserve">school </w:t>
      </w:r>
      <w:r w:rsidRPr="00D179FD">
        <w:rPr>
          <w:rFonts w:cs="Arial"/>
          <w:color w:val="808080" w:themeColor="background1" w:themeShade="80"/>
          <w:szCs w:val="20"/>
          <w:shd w:val="clear" w:color="auto" w:fill="FFFFFF"/>
        </w:rPr>
        <w:t xml:space="preserve">complies with its obligations under the </w:t>
      </w:r>
      <w:r w:rsidR="00D9016E" w:rsidRPr="00D179FD">
        <w:rPr>
          <w:rFonts w:cs="Arial"/>
          <w:color w:val="808080" w:themeColor="background1" w:themeShade="80"/>
          <w:szCs w:val="20"/>
        </w:rPr>
        <w:t>UK GDPR</w:t>
      </w:r>
      <w:r w:rsidRPr="00D179FD">
        <w:rPr>
          <w:rFonts w:cs="Arial"/>
          <w:color w:val="808080" w:themeColor="background1" w:themeShade="80"/>
          <w:szCs w:val="20"/>
          <w:shd w:val="clear" w:color="auto" w:fill="FFFFFF"/>
        </w:rPr>
        <w:t xml:space="preserve">. </w:t>
      </w:r>
    </w:p>
    <w:p w14:paraId="7623CB1A" w14:textId="77777777" w:rsidR="00304389" w:rsidRPr="00D179FD" w:rsidRDefault="00304389" w:rsidP="00BC37E9">
      <w:pPr>
        <w:spacing w:after="0"/>
        <w:jc w:val="both"/>
        <w:rPr>
          <w:rFonts w:cs="Arial"/>
          <w:color w:val="808080" w:themeColor="background1" w:themeShade="80"/>
          <w:szCs w:val="20"/>
          <w:shd w:val="clear" w:color="auto" w:fill="FFFFFF"/>
        </w:rPr>
      </w:pPr>
    </w:p>
    <w:p w14:paraId="712150F4" w14:textId="42BEB5E9"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 xml:space="preserve">Day-to-day responsibilities rest with the </w:t>
      </w:r>
      <w:r w:rsidR="000E6E29">
        <w:rPr>
          <w:rFonts w:cs="Arial"/>
          <w:color w:val="808080" w:themeColor="background1" w:themeShade="80"/>
          <w:szCs w:val="20"/>
          <w:shd w:val="clear" w:color="auto" w:fill="FFFFFF"/>
        </w:rPr>
        <w:t xml:space="preserve">Headteacher. </w:t>
      </w:r>
      <w:r w:rsidRPr="00D179FD">
        <w:rPr>
          <w:rFonts w:cs="Arial"/>
          <w:color w:val="808080" w:themeColor="background1" w:themeShade="80"/>
          <w:szCs w:val="20"/>
          <w:shd w:val="clear" w:color="auto" w:fill="FFFFFF"/>
        </w:rPr>
        <w:t xml:space="preserve">The </w:t>
      </w:r>
      <w:r w:rsidR="000E6E29">
        <w:rPr>
          <w:rFonts w:cs="Arial"/>
          <w:color w:val="808080" w:themeColor="background1" w:themeShade="80"/>
          <w:szCs w:val="20"/>
          <w:shd w:val="clear" w:color="auto" w:fill="FFFFFF"/>
        </w:rPr>
        <w:t xml:space="preserve">Headteacher </w:t>
      </w:r>
      <w:r w:rsidRPr="00D179FD">
        <w:rPr>
          <w:rFonts w:cs="Arial"/>
          <w:color w:val="808080" w:themeColor="background1" w:themeShade="80"/>
          <w:szCs w:val="20"/>
          <w:shd w:val="clear" w:color="auto" w:fill="FFFFFF"/>
        </w:rPr>
        <w:t>will ensure that all staff are aware of their data protection obligations, and oversee any queries related to the storing or processing of personal data.</w:t>
      </w:r>
    </w:p>
    <w:p w14:paraId="12BF6E67" w14:textId="77777777" w:rsidR="00304389" w:rsidRPr="00D179FD" w:rsidRDefault="00304389" w:rsidP="00BC37E9">
      <w:pPr>
        <w:spacing w:after="0"/>
        <w:jc w:val="both"/>
        <w:rPr>
          <w:rFonts w:cs="Arial"/>
          <w:color w:val="808080" w:themeColor="background1" w:themeShade="80"/>
          <w:szCs w:val="20"/>
        </w:rPr>
      </w:pPr>
    </w:p>
    <w:p w14:paraId="262B9BC0" w14:textId="56338D45"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Staff are responsible for ensuring that they collect and store any personal data in accordance with this policy. Staff must also inform the school of any changes to their personal data, such as a change of address. </w:t>
      </w:r>
    </w:p>
    <w:p w14:paraId="223AA1A5" w14:textId="3E57EE50" w:rsidR="00B44F67" w:rsidRPr="00D179FD" w:rsidRDefault="00B44F67" w:rsidP="00BC37E9">
      <w:pPr>
        <w:spacing w:after="0"/>
        <w:jc w:val="both"/>
        <w:rPr>
          <w:rFonts w:cs="Arial"/>
          <w:color w:val="808080" w:themeColor="background1" w:themeShade="80"/>
          <w:szCs w:val="20"/>
        </w:rPr>
      </w:pPr>
    </w:p>
    <w:p w14:paraId="4E5E55D1" w14:textId="74A12CDF" w:rsidR="00B44F67" w:rsidRPr="00D179FD" w:rsidRDefault="00B44F67"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Data breach reporting is mandatory under the </w:t>
      </w:r>
      <w:r w:rsidR="00D9016E" w:rsidRPr="00D179FD">
        <w:rPr>
          <w:rFonts w:cs="Arial"/>
          <w:color w:val="808080" w:themeColor="background1" w:themeShade="80"/>
          <w:szCs w:val="20"/>
        </w:rPr>
        <w:t xml:space="preserve">UK </w:t>
      </w:r>
      <w:proofErr w:type="gramStart"/>
      <w:r w:rsidR="00D9016E" w:rsidRPr="00D179FD">
        <w:rPr>
          <w:rFonts w:cs="Arial"/>
          <w:color w:val="808080" w:themeColor="background1" w:themeShade="80"/>
          <w:szCs w:val="20"/>
        </w:rPr>
        <w:t>GDPR</w:t>
      </w:r>
      <w:proofErr w:type="gramEnd"/>
      <w:r w:rsidRPr="00D179FD">
        <w:rPr>
          <w:rFonts w:cs="Arial"/>
          <w:color w:val="808080" w:themeColor="background1" w:themeShade="80"/>
          <w:szCs w:val="20"/>
        </w:rPr>
        <w:t xml:space="preserve"> and all staff are aware of their obligation to report data breaches without delay.</w:t>
      </w:r>
    </w:p>
    <w:p w14:paraId="7202D902" w14:textId="77777777" w:rsidR="00C20AA8" w:rsidRPr="00D179FD" w:rsidRDefault="00C20AA8" w:rsidP="0055514B">
      <w:pPr>
        <w:pStyle w:val="Heading1"/>
      </w:pPr>
      <w:bookmarkStart w:id="6" w:name="_Toc500404056"/>
      <w:r w:rsidRPr="00D179FD">
        <w:lastRenderedPageBreak/>
        <w:t>7. Privacy/Fair Processing Notice</w:t>
      </w:r>
      <w:bookmarkEnd w:id="6"/>
    </w:p>
    <w:p w14:paraId="724C0DC5" w14:textId="77777777" w:rsidR="00C20AA8" w:rsidRPr="0055514B" w:rsidRDefault="00C20AA8" w:rsidP="00BC37E9">
      <w:pPr>
        <w:spacing w:after="0"/>
        <w:jc w:val="both"/>
        <w:rPr>
          <w:rFonts w:cs="Arial"/>
          <w:b/>
          <w:color w:val="7030A0"/>
          <w:szCs w:val="20"/>
        </w:rPr>
      </w:pPr>
      <w:r w:rsidRPr="0055514B">
        <w:rPr>
          <w:rFonts w:cs="Arial"/>
          <w:b/>
          <w:color w:val="7030A0"/>
          <w:szCs w:val="20"/>
        </w:rPr>
        <w:t>7.1 Students and parents</w:t>
      </w:r>
    </w:p>
    <w:p w14:paraId="6AB93C12" w14:textId="07AFB838"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We hold personal data about students to support teaching and learning, to provide pastoral care and to assess how the school is performing. We may also receive data about students from other organisations including, but not limited to, other schools, Local Authorities, the Department for Education and the National Health Service.</w:t>
      </w:r>
    </w:p>
    <w:p w14:paraId="7B3AF31D" w14:textId="77777777" w:rsidR="00D04C60" w:rsidRPr="00D179FD" w:rsidRDefault="00D04C60" w:rsidP="00BC37E9">
      <w:pPr>
        <w:spacing w:after="0"/>
        <w:jc w:val="both"/>
        <w:rPr>
          <w:rFonts w:cs="Arial"/>
          <w:color w:val="808080" w:themeColor="background1" w:themeShade="80"/>
          <w:szCs w:val="20"/>
        </w:rPr>
      </w:pPr>
    </w:p>
    <w:p w14:paraId="5F4261F8" w14:textId="77777777"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This data includes, but is not restricted to:</w:t>
      </w:r>
    </w:p>
    <w:p w14:paraId="10B5425C"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Contact details</w:t>
      </w:r>
    </w:p>
    <w:p w14:paraId="14BF800B"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Results of internal assessment and externally set tests</w:t>
      </w:r>
    </w:p>
    <w:p w14:paraId="119FD774"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Data on student characteristics, such as ethnic group or Special Educational Needs and Disabilities</w:t>
      </w:r>
    </w:p>
    <w:p w14:paraId="3C192C1F"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Exclusion information</w:t>
      </w:r>
    </w:p>
    <w:p w14:paraId="2CBE76D5"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Details of any medical conditions</w:t>
      </w:r>
    </w:p>
    <w:p w14:paraId="15F11619" w14:textId="77777777" w:rsidR="00D04C60" w:rsidRPr="00D179FD" w:rsidRDefault="00D04C60" w:rsidP="00BC37E9">
      <w:pPr>
        <w:spacing w:after="0"/>
        <w:jc w:val="both"/>
        <w:rPr>
          <w:rFonts w:cs="Arial"/>
          <w:color w:val="808080" w:themeColor="background1" w:themeShade="80"/>
          <w:szCs w:val="20"/>
        </w:rPr>
      </w:pPr>
    </w:p>
    <w:p w14:paraId="21E18D7E" w14:textId="1F8D9746"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We will only retain the data we collect for as long as is necessary to satisfy the purpose for which it has been collected.</w:t>
      </w:r>
    </w:p>
    <w:p w14:paraId="36733309" w14:textId="77777777" w:rsidR="00D04C60" w:rsidRPr="00D179FD" w:rsidRDefault="00D04C60" w:rsidP="00BC37E9">
      <w:pPr>
        <w:spacing w:after="0"/>
        <w:jc w:val="both"/>
        <w:rPr>
          <w:rFonts w:cs="Arial"/>
          <w:color w:val="808080" w:themeColor="background1" w:themeShade="80"/>
          <w:szCs w:val="20"/>
        </w:rPr>
      </w:pPr>
    </w:p>
    <w:p w14:paraId="64FDD285" w14:textId="0461F215"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We will not share information about students with anyone without consent unless the law and our policies allow us to do so. Individuals who wish to receive a copy of the information that we hold about them/their child should refer to sections 8 and 9 of this Policy.</w:t>
      </w:r>
    </w:p>
    <w:p w14:paraId="3C90CAE6" w14:textId="77777777" w:rsidR="00D04C60" w:rsidRPr="00D179FD" w:rsidRDefault="00D04C60" w:rsidP="00BC37E9">
      <w:pPr>
        <w:spacing w:after="0"/>
        <w:jc w:val="both"/>
        <w:rPr>
          <w:rFonts w:cs="Arial"/>
          <w:color w:val="808080" w:themeColor="background1" w:themeShade="80"/>
          <w:szCs w:val="20"/>
        </w:rPr>
      </w:pPr>
    </w:p>
    <w:p w14:paraId="7882178C" w14:textId="77777777"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O</w:t>
      </w:r>
      <w:r w:rsidRPr="00D179FD">
        <w:rPr>
          <w:rFonts w:cs="Arial"/>
          <w:iCs/>
          <w:color w:val="808080" w:themeColor="background1" w:themeShade="80"/>
          <w:szCs w:val="20"/>
        </w:rPr>
        <w:t xml:space="preserve">nce our students reach the age of 13, we are legally required to pass on certain information to </w:t>
      </w:r>
      <w:r w:rsidRPr="00D179FD">
        <w:rPr>
          <w:color w:val="808080" w:themeColor="background1" w:themeShade="80"/>
        </w:rPr>
        <w:t xml:space="preserve">the youth support services provider in our area, known as </w:t>
      </w:r>
      <w:proofErr w:type="spellStart"/>
      <w:r w:rsidRPr="00D179FD">
        <w:rPr>
          <w:i/>
          <w:color w:val="808080" w:themeColor="background1" w:themeShade="80"/>
        </w:rPr>
        <w:t>Adviza</w:t>
      </w:r>
      <w:proofErr w:type="spellEnd"/>
      <w:r w:rsidRPr="00D179FD">
        <w:rPr>
          <w:color w:val="808080" w:themeColor="background1" w:themeShade="80"/>
        </w:rPr>
        <w:t>,</w:t>
      </w:r>
      <w:r w:rsidRPr="00D179FD">
        <w:rPr>
          <w:rFonts w:cs="Arial"/>
          <w:iCs/>
          <w:color w:val="808080" w:themeColor="background1" w:themeShade="80"/>
          <w:szCs w:val="20"/>
        </w:rPr>
        <w:t xml:space="preserve"> which has responsibilities in relation to the education or training of </w:t>
      </w:r>
      <w:proofErr w:type="gramStart"/>
      <w:r w:rsidRPr="00D179FD">
        <w:rPr>
          <w:rFonts w:cs="Arial"/>
          <w:iCs/>
          <w:color w:val="808080" w:themeColor="background1" w:themeShade="80"/>
          <w:szCs w:val="20"/>
        </w:rPr>
        <w:t>13-19 year-olds</w:t>
      </w:r>
      <w:proofErr w:type="gramEnd"/>
      <w:r w:rsidRPr="00D179FD">
        <w:rPr>
          <w:rFonts w:cs="Arial"/>
          <w:iCs/>
          <w:color w:val="808080" w:themeColor="background1" w:themeShade="80"/>
          <w:szCs w:val="20"/>
        </w:rPr>
        <w:t xml:space="preserve">. Parents, or students, if aged 16 or over, can request that only their name, address and date of birth be passed to </w:t>
      </w:r>
      <w:proofErr w:type="spellStart"/>
      <w:r w:rsidRPr="00D179FD">
        <w:rPr>
          <w:i/>
          <w:color w:val="808080" w:themeColor="background1" w:themeShade="80"/>
        </w:rPr>
        <w:t>Adviza</w:t>
      </w:r>
      <w:proofErr w:type="spellEnd"/>
      <w:r w:rsidRPr="00D179FD">
        <w:rPr>
          <w:rFonts w:cs="Arial"/>
          <w:iCs/>
          <w:color w:val="808080" w:themeColor="background1" w:themeShade="80"/>
          <w:szCs w:val="20"/>
        </w:rPr>
        <w:t xml:space="preserve"> by informing the School Manager.</w:t>
      </w:r>
    </w:p>
    <w:p w14:paraId="2848B0B4" w14:textId="77777777" w:rsidR="00D04C60" w:rsidRPr="00D179FD" w:rsidRDefault="00D04C60" w:rsidP="00BC37E9">
      <w:pPr>
        <w:spacing w:after="0"/>
        <w:jc w:val="both"/>
        <w:rPr>
          <w:rFonts w:cs="Arial"/>
          <w:color w:val="808080" w:themeColor="background1" w:themeShade="80"/>
          <w:szCs w:val="20"/>
        </w:rPr>
      </w:pPr>
    </w:p>
    <w:p w14:paraId="31CE50E5" w14:textId="19C4A708"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We are required, by law, to pass certain information about students to specified external bodies, such as our Local Authority and the Department for Education, so that they </w:t>
      </w:r>
      <w:r w:rsidR="0005011B" w:rsidRPr="00D179FD">
        <w:rPr>
          <w:rFonts w:cs="Arial"/>
          <w:color w:val="808080" w:themeColor="background1" w:themeShade="80"/>
          <w:szCs w:val="20"/>
        </w:rPr>
        <w:t>can</w:t>
      </w:r>
      <w:r w:rsidRPr="00D179FD">
        <w:rPr>
          <w:rFonts w:cs="Arial"/>
          <w:color w:val="808080" w:themeColor="background1" w:themeShade="80"/>
          <w:szCs w:val="20"/>
        </w:rPr>
        <w:t xml:space="preserve"> meet their statutory obligations. </w:t>
      </w:r>
    </w:p>
    <w:p w14:paraId="53021E8F" w14:textId="77777777" w:rsidR="00C20AA8" w:rsidRPr="00D179FD" w:rsidRDefault="00C20AA8" w:rsidP="00BC37E9">
      <w:pPr>
        <w:spacing w:after="0"/>
        <w:jc w:val="both"/>
        <w:rPr>
          <w:rFonts w:cs="Arial"/>
          <w:b/>
          <w:szCs w:val="20"/>
        </w:rPr>
      </w:pPr>
    </w:p>
    <w:p w14:paraId="135B24BA" w14:textId="77777777" w:rsidR="00C20AA8" w:rsidRPr="0055514B" w:rsidRDefault="00C20AA8" w:rsidP="00BC37E9">
      <w:pPr>
        <w:spacing w:after="0"/>
        <w:jc w:val="both"/>
        <w:rPr>
          <w:rFonts w:cs="Arial"/>
          <w:b/>
          <w:color w:val="7030A0"/>
          <w:szCs w:val="20"/>
        </w:rPr>
      </w:pPr>
      <w:r w:rsidRPr="0055514B">
        <w:rPr>
          <w:rFonts w:cs="Arial"/>
          <w:b/>
          <w:color w:val="7030A0"/>
          <w:szCs w:val="20"/>
        </w:rPr>
        <w:t>7.2 Staff</w:t>
      </w:r>
    </w:p>
    <w:p w14:paraId="2A9C9FB4" w14:textId="3A607C27" w:rsidR="00C20AA8" w:rsidRPr="00D179FD" w:rsidRDefault="00C20AA8" w:rsidP="00BC37E9">
      <w:pPr>
        <w:spacing w:after="0"/>
        <w:jc w:val="both"/>
        <w:rPr>
          <w:color w:val="808080" w:themeColor="background1" w:themeShade="80"/>
        </w:rPr>
      </w:pPr>
      <w:r w:rsidRPr="00D179FD">
        <w:rPr>
          <w:rFonts w:cs="Arial"/>
          <w:color w:val="808080" w:themeColor="background1" w:themeShade="80"/>
          <w:szCs w:val="20"/>
        </w:rPr>
        <w:t xml:space="preserve">We process </w:t>
      </w:r>
      <w:r w:rsidRPr="00D179FD">
        <w:rPr>
          <w:color w:val="808080" w:themeColor="background1" w:themeShade="80"/>
        </w:rPr>
        <w:t>data relating to those we employ to work at, or otherwise engage to work at, our</w:t>
      </w:r>
      <w:r w:rsidR="0005011B" w:rsidRPr="00D179FD">
        <w:rPr>
          <w:color w:val="808080" w:themeColor="background1" w:themeShade="80"/>
        </w:rPr>
        <w:t xml:space="preserve"> School\</w:t>
      </w:r>
      <w:r w:rsidRPr="00D179FD">
        <w:rPr>
          <w:color w:val="808080" w:themeColor="background1" w:themeShade="80"/>
        </w:rPr>
        <w:t>Trust. The purpose of processing this data is to assist in the running of the school, including to:</w:t>
      </w:r>
    </w:p>
    <w:p w14:paraId="55A795B4"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enable individuals to be paid</w:t>
      </w:r>
    </w:p>
    <w:p w14:paraId="19270803"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facilitate safer recruitment practice</w:t>
      </w:r>
    </w:p>
    <w:p w14:paraId="096B2AF8"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support the effective performance management of staff</w:t>
      </w:r>
    </w:p>
    <w:p w14:paraId="6F5C1155"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improve the management of workforce data across the education sector</w:t>
      </w:r>
    </w:p>
    <w:p w14:paraId="3A11CE49"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inform our recruitment and retention policies</w:t>
      </w:r>
    </w:p>
    <w:p w14:paraId="58238948"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allow better financial modelling and planning</w:t>
      </w:r>
    </w:p>
    <w:p w14:paraId="665662ED"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enable monitoring of people with, and without, Protected Characteristics under the Equality Act</w:t>
      </w:r>
    </w:p>
    <w:p w14:paraId="1B1DFAC9" w14:textId="77777777" w:rsidR="00C20AA8" w:rsidRPr="00D179FD" w:rsidRDefault="00C20AA8" w:rsidP="00BC37E9">
      <w:pPr>
        <w:numPr>
          <w:ilvl w:val="0"/>
          <w:numId w:val="17"/>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support the work of the School Teachers’ Review Body</w:t>
      </w:r>
    </w:p>
    <w:p w14:paraId="42E7DB27" w14:textId="77777777" w:rsidR="00D72E74" w:rsidRPr="00D179FD" w:rsidRDefault="00D72E74" w:rsidP="00BC37E9">
      <w:pPr>
        <w:spacing w:after="0"/>
        <w:jc w:val="both"/>
        <w:rPr>
          <w:rFonts w:cs="Arial"/>
          <w:color w:val="808080" w:themeColor="background1" w:themeShade="80"/>
          <w:szCs w:val="20"/>
        </w:rPr>
      </w:pPr>
    </w:p>
    <w:p w14:paraId="682ABEF1" w14:textId="627523B6"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Staff personal data includes, but is not limited to, information such as:</w:t>
      </w:r>
    </w:p>
    <w:p w14:paraId="4AEC2028"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contact details, next of kin</w:t>
      </w:r>
    </w:p>
    <w:p w14:paraId="5F9A7AFE"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National Insurance numbers</w:t>
      </w:r>
    </w:p>
    <w:p w14:paraId="446D41A8"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salary information</w:t>
      </w:r>
    </w:p>
    <w:p w14:paraId="2E7CACA3"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lastRenderedPageBreak/>
        <w:t>qualifications</w:t>
      </w:r>
    </w:p>
    <w:p w14:paraId="7FF7C48D"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absence data</w:t>
      </w:r>
    </w:p>
    <w:p w14:paraId="5F3C3F2B"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personal characteristics/protected characteristics</w:t>
      </w:r>
    </w:p>
    <w:p w14:paraId="25504ED5"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medical information</w:t>
      </w:r>
    </w:p>
    <w:p w14:paraId="14ECFEAC" w14:textId="77777777" w:rsidR="00C20AA8" w:rsidRPr="00D179FD" w:rsidRDefault="00C20AA8" w:rsidP="00BC37E9">
      <w:pPr>
        <w:numPr>
          <w:ilvl w:val="0"/>
          <w:numId w:val="18"/>
        </w:numPr>
        <w:spacing w:before="120" w:after="0" w:line="240" w:lineRule="auto"/>
        <w:jc w:val="both"/>
        <w:rPr>
          <w:rFonts w:cs="Arial"/>
          <w:color w:val="808080" w:themeColor="background1" w:themeShade="80"/>
          <w:szCs w:val="20"/>
        </w:rPr>
      </w:pPr>
      <w:r w:rsidRPr="00D179FD">
        <w:rPr>
          <w:rFonts w:cs="Arial"/>
          <w:color w:val="808080" w:themeColor="background1" w:themeShade="80"/>
          <w:szCs w:val="20"/>
        </w:rPr>
        <w:t>outcomes of any disciplinary procedures</w:t>
      </w:r>
    </w:p>
    <w:p w14:paraId="73076AA6" w14:textId="77777777" w:rsidR="00D04C60" w:rsidRPr="00D179FD" w:rsidRDefault="00D04C60" w:rsidP="00BC37E9">
      <w:pPr>
        <w:spacing w:after="0"/>
        <w:jc w:val="both"/>
        <w:rPr>
          <w:rFonts w:cs="Arial"/>
          <w:color w:val="808080" w:themeColor="background1" w:themeShade="80"/>
          <w:szCs w:val="20"/>
        </w:rPr>
      </w:pPr>
    </w:p>
    <w:p w14:paraId="62F2D649" w14:textId="3CB125E4"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We will only retain the data we collect for as long as is necessary to satisfy the purpose for which it has been collected.</w:t>
      </w:r>
    </w:p>
    <w:p w14:paraId="5E173DF7" w14:textId="77777777" w:rsidR="00D04C60" w:rsidRPr="00D179FD" w:rsidRDefault="00D04C60" w:rsidP="00BC37E9">
      <w:pPr>
        <w:spacing w:after="0"/>
        <w:jc w:val="both"/>
        <w:rPr>
          <w:rFonts w:cs="Arial"/>
          <w:color w:val="808080" w:themeColor="background1" w:themeShade="80"/>
          <w:szCs w:val="20"/>
        </w:rPr>
      </w:pPr>
    </w:p>
    <w:p w14:paraId="1913AB81" w14:textId="64D86E95"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We will not share information about staff with third parties without consent unless the law allows us to. This may include advisers such as our Occupational Health and our Human Resources advisers.</w:t>
      </w:r>
    </w:p>
    <w:p w14:paraId="22A72671" w14:textId="4AB6D9BD"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We are required, by law, to pass certain information about staff to specified external bodies, such as our Local Authority and the Department for Education, so that they </w:t>
      </w:r>
      <w:r w:rsidR="0005011B" w:rsidRPr="00D179FD">
        <w:rPr>
          <w:rFonts w:cs="Arial"/>
          <w:color w:val="808080" w:themeColor="background1" w:themeShade="80"/>
          <w:szCs w:val="20"/>
        </w:rPr>
        <w:t>can</w:t>
      </w:r>
      <w:r w:rsidRPr="00D179FD">
        <w:rPr>
          <w:rFonts w:cs="Arial"/>
          <w:color w:val="808080" w:themeColor="background1" w:themeShade="80"/>
          <w:szCs w:val="20"/>
        </w:rPr>
        <w:t xml:space="preserve"> meet their statutory obligations. </w:t>
      </w:r>
    </w:p>
    <w:p w14:paraId="77B56148" w14:textId="77777777" w:rsidR="00D04C60" w:rsidRPr="00D179FD" w:rsidRDefault="00D04C60" w:rsidP="00BC37E9">
      <w:pPr>
        <w:spacing w:after="0"/>
        <w:jc w:val="both"/>
        <w:rPr>
          <w:rFonts w:cs="Arial"/>
          <w:color w:val="808080" w:themeColor="background1" w:themeShade="80"/>
          <w:szCs w:val="20"/>
        </w:rPr>
      </w:pPr>
    </w:p>
    <w:p w14:paraId="017A87D5" w14:textId="01F070A1" w:rsidR="00C20AA8" w:rsidRPr="00D179FD" w:rsidRDefault="00C20AA8" w:rsidP="00BC37E9">
      <w:pPr>
        <w:spacing w:after="0"/>
        <w:jc w:val="both"/>
        <w:rPr>
          <w:rFonts w:cs="Arial"/>
          <w:b/>
          <w:color w:val="808080" w:themeColor="background1" w:themeShade="80"/>
          <w:szCs w:val="20"/>
        </w:rPr>
      </w:pPr>
      <w:r w:rsidRPr="00D179FD">
        <w:rPr>
          <w:rFonts w:cs="Arial"/>
          <w:color w:val="808080" w:themeColor="background1" w:themeShade="80"/>
          <w:szCs w:val="20"/>
        </w:rPr>
        <w:t xml:space="preserve">Any staff member wishing to see a copy of information about them that the school holds should contact </w:t>
      </w:r>
      <w:r w:rsidR="00B44F67" w:rsidRPr="00D179FD">
        <w:rPr>
          <w:rFonts w:cs="Arial"/>
          <w:color w:val="808080" w:themeColor="background1" w:themeShade="80"/>
          <w:szCs w:val="20"/>
        </w:rPr>
        <w:t xml:space="preserve">the </w:t>
      </w:r>
      <w:r w:rsidR="000E6E29">
        <w:rPr>
          <w:rFonts w:cs="Arial"/>
          <w:color w:val="808080" w:themeColor="background1" w:themeShade="80"/>
          <w:szCs w:val="20"/>
          <w:shd w:val="clear" w:color="auto" w:fill="FFFFFF"/>
        </w:rPr>
        <w:t>Headteacher.</w:t>
      </w:r>
    </w:p>
    <w:p w14:paraId="54B9B47E" w14:textId="77777777" w:rsidR="00C20AA8" w:rsidRPr="00D179FD" w:rsidRDefault="00C20AA8" w:rsidP="0055514B">
      <w:pPr>
        <w:pStyle w:val="Heading1"/>
      </w:pPr>
      <w:bookmarkStart w:id="7" w:name="_Toc500404057"/>
      <w:r w:rsidRPr="00D179FD">
        <w:t>8. Subject Access Requests</w:t>
      </w:r>
      <w:bookmarkEnd w:id="7"/>
    </w:p>
    <w:p w14:paraId="734E35DD" w14:textId="44F5E952"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Under the </w:t>
      </w:r>
      <w:r w:rsidR="00D9016E" w:rsidRPr="00D179FD">
        <w:rPr>
          <w:rFonts w:cs="Arial"/>
          <w:color w:val="808080" w:themeColor="background1" w:themeShade="80"/>
          <w:szCs w:val="20"/>
        </w:rPr>
        <w:t>UK GDPR</w:t>
      </w:r>
      <w:r w:rsidRPr="00D179FD">
        <w:rPr>
          <w:rFonts w:cs="Arial"/>
          <w:color w:val="808080" w:themeColor="background1" w:themeShade="80"/>
          <w:szCs w:val="20"/>
        </w:rPr>
        <w:t xml:space="preserve">, </w:t>
      </w:r>
      <w:r w:rsidR="00050D53" w:rsidRPr="00D179FD">
        <w:rPr>
          <w:rFonts w:cs="Arial"/>
          <w:color w:val="808080" w:themeColor="background1" w:themeShade="80"/>
          <w:szCs w:val="20"/>
        </w:rPr>
        <w:t>Staff, Students and Parents\Carers</w:t>
      </w:r>
      <w:r w:rsidRPr="00D179FD">
        <w:rPr>
          <w:rFonts w:cs="Arial"/>
          <w:color w:val="808080" w:themeColor="background1" w:themeShade="80"/>
          <w:szCs w:val="20"/>
        </w:rPr>
        <w:t xml:space="preserve"> have a right to request access to information the school holds about them. This is known as a Subject Access Request</w:t>
      </w:r>
      <w:r w:rsidR="00304389" w:rsidRPr="00D179FD">
        <w:rPr>
          <w:rFonts w:cs="Arial"/>
          <w:color w:val="808080" w:themeColor="background1" w:themeShade="80"/>
          <w:szCs w:val="20"/>
        </w:rPr>
        <w:t xml:space="preserve"> (SAR)</w:t>
      </w:r>
      <w:r w:rsidRPr="00D179FD">
        <w:rPr>
          <w:rFonts w:cs="Arial"/>
          <w:color w:val="808080" w:themeColor="background1" w:themeShade="80"/>
          <w:szCs w:val="20"/>
        </w:rPr>
        <w:t xml:space="preserve">. </w:t>
      </w:r>
    </w:p>
    <w:p w14:paraId="6108C255" w14:textId="77777777" w:rsidR="00D04C60" w:rsidRPr="00D179FD" w:rsidRDefault="00D04C60" w:rsidP="00BC37E9">
      <w:pPr>
        <w:spacing w:after="0"/>
        <w:jc w:val="both"/>
        <w:rPr>
          <w:rFonts w:cs="Arial"/>
          <w:color w:val="808080" w:themeColor="background1" w:themeShade="80"/>
          <w:szCs w:val="20"/>
        </w:rPr>
      </w:pPr>
    </w:p>
    <w:p w14:paraId="1A7560C4" w14:textId="77777777"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Subject Access Requests must be submitted in writing, either by letter or email. Requests should include:</w:t>
      </w:r>
    </w:p>
    <w:p w14:paraId="240DEDE3" w14:textId="7F397D53"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 xml:space="preserve">The </w:t>
      </w:r>
      <w:proofErr w:type="gramStart"/>
      <w:r w:rsidR="00050D53" w:rsidRPr="00D179FD">
        <w:rPr>
          <w:color w:val="808080" w:themeColor="background1" w:themeShade="80"/>
        </w:rPr>
        <w:t>subjects</w:t>
      </w:r>
      <w:proofErr w:type="gramEnd"/>
      <w:r w:rsidR="00050D53" w:rsidRPr="00D179FD">
        <w:rPr>
          <w:color w:val="808080" w:themeColor="background1" w:themeShade="80"/>
        </w:rPr>
        <w:t xml:space="preserve"> </w:t>
      </w:r>
      <w:r w:rsidRPr="00D179FD">
        <w:rPr>
          <w:color w:val="808080" w:themeColor="background1" w:themeShade="80"/>
        </w:rPr>
        <w:t>name</w:t>
      </w:r>
    </w:p>
    <w:p w14:paraId="456BD729"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A correspondence address</w:t>
      </w:r>
    </w:p>
    <w:p w14:paraId="552A147D"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A contact number and email address</w:t>
      </w:r>
    </w:p>
    <w:p w14:paraId="4A60DC05"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Details about the information requested</w:t>
      </w:r>
    </w:p>
    <w:p w14:paraId="2481B824" w14:textId="77777777" w:rsidR="00D04C60" w:rsidRPr="00D179FD" w:rsidRDefault="00D04C60" w:rsidP="00BC37E9">
      <w:pPr>
        <w:spacing w:after="0"/>
        <w:jc w:val="both"/>
        <w:rPr>
          <w:rFonts w:cs="Arial"/>
          <w:color w:val="808080" w:themeColor="background1" w:themeShade="80"/>
          <w:szCs w:val="20"/>
        </w:rPr>
      </w:pPr>
    </w:p>
    <w:p w14:paraId="00E59924" w14:textId="28140E9F"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The Trust will not reveal the following information in response to Subject Access Requests:</w:t>
      </w:r>
    </w:p>
    <w:p w14:paraId="0330AE15" w14:textId="790905FD"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 xml:space="preserve">Information that might cause serious harm to the physical or mental health of the </w:t>
      </w:r>
      <w:r w:rsidR="00050D53" w:rsidRPr="00D179FD">
        <w:rPr>
          <w:color w:val="808080" w:themeColor="background1" w:themeShade="80"/>
        </w:rPr>
        <w:t>subject</w:t>
      </w:r>
      <w:r w:rsidRPr="00D179FD">
        <w:rPr>
          <w:color w:val="808080" w:themeColor="background1" w:themeShade="80"/>
        </w:rPr>
        <w:t xml:space="preserve"> or another individual</w:t>
      </w:r>
    </w:p>
    <w:p w14:paraId="7D93115A"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Information that would reveal that the child is at risk of abuse, where disclosure of that information would not be in the child’s best interests</w:t>
      </w:r>
    </w:p>
    <w:p w14:paraId="0E0D981A"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Information contained in adoption and parental order records</w:t>
      </w:r>
    </w:p>
    <w:p w14:paraId="3A90E60D" w14:textId="7777777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Certain information given to a court in proceedings concerning the child</w:t>
      </w:r>
    </w:p>
    <w:p w14:paraId="56F08984" w14:textId="77777777" w:rsidR="00D04C60" w:rsidRPr="00D179FD" w:rsidRDefault="00D04C60" w:rsidP="00BC37E9">
      <w:pPr>
        <w:spacing w:after="0"/>
        <w:jc w:val="both"/>
        <w:rPr>
          <w:rFonts w:cs="Arial"/>
          <w:color w:val="808080" w:themeColor="background1" w:themeShade="80"/>
          <w:szCs w:val="20"/>
        </w:rPr>
      </w:pPr>
    </w:p>
    <w:p w14:paraId="0D369639" w14:textId="1F81F068"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Subject Access Requests for all or part of the student’s educational record will be provided within 15 school days</w:t>
      </w:r>
      <w:r w:rsidR="00050D53" w:rsidRPr="00D179FD">
        <w:rPr>
          <w:rFonts w:cs="Arial"/>
          <w:color w:val="808080" w:themeColor="background1" w:themeShade="80"/>
          <w:szCs w:val="20"/>
        </w:rPr>
        <w:t xml:space="preserve">. </w:t>
      </w:r>
    </w:p>
    <w:p w14:paraId="3A03ED6B" w14:textId="77777777" w:rsidR="00050D53" w:rsidRPr="00D179FD" w:rsidRDefault="00050D53" w:rsidP="00BC37E9">
      <w:pPr>
        <w:spacing w:after="0"/>
        <w:jc w:val="both"/>
        <w:rPr>
          <w:rFonts w:cs="Arial"/>
          <w:color w:val="808080" w:themeColor="background1" w:themeShade="80"/>
          <w:szCs w:val="20"/>
        </w:rPr>
      </w:pPr>
    </w:p>
    <w:p w14:paraId="31800EDC" w14:textId="77777777" w:rsidR="00050D53"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If a Subject Access Request does not relate to the educational record, we will respond within </w:t>
      </w:r>
      <w:r w:rsidR="00050D53" w:rsidRPr="00D179FD">
        <w:rPr>
          <w:rFonts w:cs="Arial"/>
          <w:color w:val="808080" w:themeColor="background1" w:themeShade="80"/>
          <w:szCs w:val="20"/>
        </w:rPr>
        <w:t>1 calendar month.</w:t>
      </w:r>
    </w:p>
    <w:p w14:paraId="2228F057" w14:textId="77777777" w:rsidR="00050D53" w:rsidRPr="00D179FD" w:rsidRDefault="00050D53" w:rsidP="00BC37E9">
      <w:pPr>
        <w:spacing w:after="0"/>
        <w:jc w:val="both"/>
        <w:rPr>
          <w:rFonts w:cs="Arial"/>
          <w:color w:val="808080" w:themeColor="background1" w:themeShade="80"/>
          <w:szCs w:val="20"/>
        </w:rPr>
      </w:pPr>
    </w:p>
    <w:p w14:paraId="022DBAB0" w14:textId="5092294E" w:rsidR="00C20AA8" w:rsidRPr="00D179FD" w:rsidRDefault="00050D53" w:rsidP="00BC37E9">
      <w:pPr>
        <w:spacing w:after="0"/>
        <w:jc w:val="both"/>
        <w:rPr>
          <w:rFonts w:cs="Arial"/>
          <w:color w:val="808080" w:themeColor="background1" w:themeShade="80"/>
          <w:szCs w:val="20"/>
        </w:rPr>
      </w:pPr>
      <w:r w:rsidRPr="00D179FD">
        <w:rPr>
          <w:rFonts w:cs="Arial"/>
          <w:color w:val="808080" w:themeColor="background1" w:themeShade="80"/>
          <w:szCs w:val="20"/>
        </w:rPr>
        <w:t>We reserve the right to charge for requests which are deemed to be excessive.</w:t>
      </w:r>
    </w:p>
    <w:p w14:paraId="2F5FAB55" w14:textId="360D3817" w:rsidR="00C20AA8" w:rsidRPr="00D179FD" w:rsidRDefault="00C20AA8" w:rsidP="0055514B">
      <w:pPr>
        <w:pStyle w:val="Heading1"/>
      </w:pPr>
      <w:bookmarkStart w:id="8" w:name="_Toc500404058"/>
      <w:r w:rsidRPr="00D179FD">
        <w:lastRenderedPageBreak/>
        <w:t>9. Parental R</w:t>
      </w:r>
      <w:r w:rsidR="00050D53" w:rsidRPr="00D179FD">
        <w:t>equests</w:t>
      </w:r>
      <w:r w:rsidRPr="00D179FD">
        <w:t xml:space="preserve"> to see the Educational Record</w:t>
      </w:r>
      <w:bookmarkEnd w:id="8"/>
    </w:p>
    <w:p w14:paraId="28DD7378" w14:textId="77777777" w:rsidR="00C20AA8" w:rsidRPr="002773F2" w:rsidRDefault="00C20AA8" w:rsidP="00BC37E9">
      <w:pPr>
        <w:spacing w:after="0"/>
        <w:jc w:val="both"/>
        <w:rPr>
          <w:rFonts w:cs="Arial"/>
          <w:iCs/>
          <w:color w:val="7F7F7F" w:themeColor="text1" w:themeTint="80"/>
          <w:szCs w:val="20"/>
          <w:shd w:val="clear" w:color="auto" w:fill="FFFFFF"/>
        </w:rPr>
      </w:pPr>
      <w:r w:rsidRPr="002773F2">
        <w:rPr>
          <w:rFonts w:cs="Arial"/>
          <w:iCs/>
          <w:color w:val="7F7F7F" w:themeColor="text1" w:themeTint="80"/>
          <w:szCs w:val="20"/>
          <w:shd w:val="clear" w:color="auto" w:fill="FFFFFF"/>
        </w:rPr>
        <w:t>Personal data about a child belongs to that child, and not the child's parents. This is the case even where a child is too young to understand the implications of Subject Access rights.</w:t>
      </w:r>
    </w:p>
    <w:p w14:paraId="58EBE214" w14:textId="77777777" w:rsidR="00C20AA8" w:rsidRPr="00D179FD" w:rsidRDefault="00C20AA8" w:rsidP="00BC37E9">
      <w:pPr>
        <w:spacing w:after="0"/>
        <w:jc w:val="both"/>
        <w:rPr>
          <w:rFonts w:cs="Arial"/>
          <w:szCs w:val="20"/>
          <w:shd w:val="clear" w:color="auto" w:fill="FFFFFF"/>
        </w:rPr>
      </w:pPr>
    </w:p>
    <w:p w14:paraId="6C4D0E4D" w14:textId="70034ABF"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 xml:space="preserve">For a parent to make a subject access request, the child must either be unable to understand their rights and the implications of a Subject Access </w:t>
      </w:r>
      <w:r w:rsidR="00B85847" w:rsidRPr="00D179FD">
        <w:rPr>
          <w:rFonts w:cs="Arial"/>
          <w:color w:val="808080" w:themeColor="background1" w:themeShade="80"/>
          <w:szCs w:val="20"/>
          <w:shd w:val="clear" w:color="auto" w:fill="FFFFFF"/>
        </w:rPr>
        <w:t>Request or</w:t>
      </w:r>
      <w:r w:rsidRPr="00D179FD">
        <w:rPr>
          <w:rFonts w:cs="Arial"/>
          <w:color w:val="808080" w:themeColor="background1" w:themeShade="80"/>
          <w:szCs w:val="20"/>
          <w:shd w:val="clear" w:color="auto" w:fill="FFFFFF"/>
        </w:rPr>
        <w:t xml:space="preserve"> have given their consent.</w:t>
      </w:r>
    </w:p>
    <w:p w14:paraId="49576DE2" w14:textId="77777777" w:rsidR="00304389" w:rsidRPr="00D179FD" w:rsidRDefault="00304389" w:rsidP="00BC37E9">
      <w:pPr>
        <w:spacing w:after="0"/>
        <w:jc w:val="both"/>
        <w:rPr>
          <w:rFonts w:cs="Arial"/>
          <w:color w:val="808080" w:themeColor="background1" w:themeShade="80"/>
          <w:szCs w:val="20"/>
        </w:rPr>
      </w:pPr>
    </w:p>
    <w:p w14:paraId="632A9589" w14:textId="15E290FF"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The Information Commissioner’s Office, the organisation that upholds information rights, generally regards children aged 12 and above as mature enough to understand their rights and the implications of a Subject Access Request. Therefore, most Subject Access Requests from parents of students at our school may not be granted without the express permission of the student.</w:t>
      </w:r>
    </w:p>
    <w:p w14:paraId="2FE1443B" w14:textId="77777777" w:rsidR="00304389" w:rsidRPr="00D179FD" w:rsidRDefault="00304389" w:rsidP="00BC37E9">
      <w:pPr>
        <w:spacing w:after="0"/>
        <w:jc w:val="both"/>
        <w:rPr>
          <w:rFonts w:cs="Arial"/>
          <w:color w:val="808080" w:themeColor="background1" w:themeShade="80"/>
          <w:szCs w:val="20"/>
        </w:rPr>
      </w:pPr>
    </w:p>
    <w:p w14:paraId="73B78275" w14:textId="50C15E1D"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If parents ask for copies of information, they will be required to pay the cost of making the copies. </w:t>
      </w:r>
    </w:p>
    <w:p w14:paraId="254461BE" w14:textId="77777777" w:rsidR="00D72E74" w:rsidRPr="00D179FD" w:rsidRDefault="00D72E74" w:rsidP="00BC37E9">
      <w:pPr>
        <w:spacing w:after="0"/>
        <w:jc w:val="both"/>
        <w:rPr>
          <w:rFonts w:cs="Arial"/>
          <w:color w:val="808080" w:themeColor="background1" w:themeShade="80"/>
          <w:szCs w:val="20"/>
        </w:rPr>
      </w:pPr>
    </w:p>
    <w:p w14:paraId="6214AC9A" w14:textId="53CF3F6F" w:rsidR="00C20AA8" w:rsidRPr="0055514B" w:rsidRDefault="00C20AA8" w:rsidP="00BC37E9">
      <w:pPr>
        <w:pStyle w:val="Default"/>
        <w:jc w:val="both"/>
        <w:rPr>
          <w:b/>
          <w:bCs/>
          <w:color w:val="7030A0"/>
          <w:sz w:val="28"/>
          <w:szCs w:val="28"/>
        </w:rPr>
      </w:pPr>
      <w:r w:rsidRPr="0055514B">
        <w:rPr>
          <w:b/>
          <w:color w:val="7030A0"/>
          <w:sz w:val="28"/>
          <w:szCs w:val="28"/>
          <w:shd w:val="clear" w:color="auto" w:fill="FFFFFF"/>
        </w:rPr>
        <w:t>10.</w:t>
      </w:r>
      <w:r w:rsidRPr="0055514B">
        <w:rPr>
          <w:color w:val="7030A0"/>
          <w:sz w:val="28"/>
          <w:szCs w:val="28"/>
          <w:shd w:val="clear" w:color="auto" w:fill="FFFFFF"/>
        </w:rPr>
        <w:t xml:space="preserve"> </w:t>
      </w:r>
      <w:r w:rsidRPr="0055514B">
        <w:rPr>
          <w:b/>
          <w:bCs/>
          <w:color w:val="7030A0"/>
          <w:sz w:val="28"/>
          <w:szCs w:val="28"/>
        </w:rPr>
        <w:t xml:space="preserve">Data Accuracy </w:t>
      </w:r>
    </w:p>
    <w:p w14:paraId="66C8083D" w14:textId="77777777" w:rsidR="00C20AA8" w:rsidRPr="00D179FD" w:rsidRDefault="00C20AA8" w:rsidP="00BC37E9">
      <w:pPr>
        <w:pStyle w:val="Default"/>
        <w:jc w:val="both"/>
        <w:rPr>
          <w:color w:val="808080" w:themeColor="background1" w:themeShade="80"/>
          <w:sz w:val="20"/>
          <w:szCs w:val="20"/>
        </w:rPr>
      </w:pPr>
      <w:r w:rsidRPr="00D179FD">
        <w:rPr>
          <w:color w:val="808080" w:themeColor="background1" w:themeShade="80"/>
          <w:sz w:val="20"/>
          <w:szCs w:val="20"/>
        </w:rPr>
        <w:t xml:space="preserve">Data held will be as accurate and up to date as is reasonably possible. If a data subject informs the school of a change of circumstances his/her computer records will be updated as soon as is practicable. </w:t>
      </w:r>
    </w:p>
    <w:p w14:paraId="22F10552" w14:textId="77777777" w:rsidR="00C20AA8" w:rsidRPr="00D179FD" w:rsidRDefault="00C20AA8" w:rsidP="00BC37E9">
      <w:pPr>
        <w:pStyle w:val="Default"/>
        <w:jc w:val="both"/>
        <w:rPr>
          <w:color w:val="808080" w:themeColor="background1" w:themeShade="80"/>
          <w:sz w:val="20"/>
          <w:szCs w:val="20"/>
        </w:rPr>
      </w:pPr>
    </w:p>
    <w:p w14:paraId="1365E99E" w14:textId="77777777" w:rsidR="00C20AA8" w:rsidRPr="00D179FD" w:rsidRDefault="00C20AA8" w:rsidP="00BC37E9">
      <w:pPr>
        <w:pStyle w:val="Default"/>
        <w:jc w:val="both"/>
        <w:rPr>
          <w:color w:val="808080" w:themeColor="background1" w:themeShade="80"/>
          <w:sz w:val="20"/>
          <w:szCs w:val="20"/>
        </w:rPr>
      </w:pPr>
      <w:r w:rsidRPr="00D179FD">
        <w:rPr>
          <w:color w:val="808080" w:themeColor="background1" w:themeShade="80"/>
          <w:sz w:val="20"/>
          <w:szCs w:val="20"/>
        </w:rPr>
        <w:t xml:space="preserve">Data Checking Sheets for students will be provided to data subjects so they can check its accuracy and make any amendments as follows: </w:t>
      </w:r>
    </w:p>
    <w:p w14:paraId="47C0092C" w14:textId="5018DECC" w:rsidR="00C20AA8" w:rsidRPr="00D179FD" w:rsidRDefault="00C20AA8" w:rsidP="00BC37E9">
      <w:pPr>
        <w:pStyle w:val="Default"/>
        <w:spacing w:after="31"/>
        <w:jc w:val="both"/>
        <w:rPr>
          <w:color w:val="808080" w:themeColor="background1" w:themeShade="80"/>
          <w:sz w:val="20"/>
          <w:szCs w:val="20"/>
        </w:rPr>
      </w:pPr>
    </w:p>
    <w:p w14:paraId="65282B1F" w14:textId="219B0446" w:rsidR="00546BDA" w:rsidRPr="002773F2" w:rsidRDefault="00546BDA" w:rsidP="00BC37E9">
      <w:pPr>
        <w:pStyle w:val="Default"/>
        <w:spacing w:after="31"/>
        <w:jc w:val="both"/>
        <w:rPr>
          <w:color w:val="7F7F7F" w:themeColor="text1" w:themeTint="80"/>
          <w:sz w:val="20"/>
          <w:szCs w:val="20"/>
        </w:rPr>
      </w:pPr>
      <w:r w:rsidRPr="002773F2">
        <w:rPr>
          <w:color w:val="7F7F7F" w:themeColor="text1" w:themeTint="80"/>
          <w:sz w:val="20"/>
          <w:szCs w:val="20"/>
        </w:rPr>
        <w:t>On entry to EYFS / KS1</w:t>
      </w:r>
    </w:p>
    <w:p w14:paraId="38D6DD6D" w14:textId="62EAFCA4" w:rsidR="00546BDA" w:rsidRPr="002773F2" w:rsidRDefault="00546BDA" w:rsidP="00BC37E9">
      <w:pPr>
        <w:pStyle w:val="Default"/>
        <w:spacing w:after="31"/>
        <w:jc w:val="both"/>
        <w:rPr>
          <w:color w:val="7F7F7F" w:themeColor="text1" w:themeTint="80"/>
          <w:sz w:val="20"/>
          <w:szCs w:val="20"/>
        </w:rPr>
      </w:pPr>
      <w:r w:rsidRPr="002773F2">
        <w:rPr>
          <w:color w:val="7F7F7F" w:themeColor="text1" w:themeTint="80"/>
          <w:sz w:val="20"/>
          <w:szCs w:val="20"/>
        </w:rPr>
        <w:t>Transfer to KS2</w:t>
      </w:r>
    </w:p>
    <w:p w14:paraId="461B3ECF" w14:textId="77777777" w:rsidR="00C20AA8" w:rsidRPr="002773F2" w:rsidRDefault="00C20AA8" w:rsidP="00BC37E9">
      <w:pPr>
        <w:pStyle w:val="Default"/>
        <w:jc w:val="both"/>
        <w:rPr>
          <w:color w:val="7F7F7F" w:themeColor="text1" w:themeTint="80"/>
          <w:sz w:val="20"/>
          <w:szCs w:val="20"/>
        </w:rPr>
      </w:pPr>
    </w:p>
    <w:p w14:paraId="1E456544" w14:textId="77777777" w:rsidR="00C20AA8" w:rsidRPr="002773F2" w:rsidRDefault="00C20AA8" w:rsidP="00BC37E9">
      <w:pPr>
        <w:pStyle w:val="Default"/>
        <w:jc w:val="both"/>
        <w:rPr>
          <w:color w:val="7F7F7F" w:themeColor="text1" w:themeTint="80"/>
          <w:sz w:val="20"/>
          <w:szCs w:val="20"/>
        </w:rPr>
      </w:pPr>
      <w:r w:rsidRPr="002773F2">
        <w:rPr>
          <w:color w:val="7F7F7F" w:themeColor="text1" w:themeTint="80"/>
          <w:sz w:val="20"/>
          <w:szCs w:val="20"/>
        </w:rPr>
        <w:t xml:space="preserve">For Staff Data Checking Sheets will be issued every 12 months </w:t>
      </w:r>
    </w:p>
    <w:p w14:paraId="674AA1EA" w14:textId="77777777" w:rsidR="00C20AA8" w:rsidRPr="00D179FD" w:rsidRDefault="00C20AA8" w:rsidP="00BC37E9">
      <w:pPr>
        <w:pStyle w:val="Default"/>
        <w:jc w:val="both"/>
        <w:rPr>
          <w:color w:val="808080" w:themeColor="background1" w:themeShade="80"/>
          <w:sz w:val="20"/>
          <w:szCs w:val="20"/>
        </w:rPr>
      </w:pPr>
    </w:p>
    <w:p w14:paraId="35328166" w14:textId="04720015" w:rsidR="00C20AA8" w:rsidRPr="00D179FD" w:rsidRDefault="00C20AA8" w:rsidP="00BC37E9">
      <w:pPr>
        <w:pStyle w:val="Default"/>
        <w:jc w:val="both"/>
        <w:rPr>
          <w:color w:val="808080" w:themeColor="background1" w:themeShade="80"/>
          <w:sz w:val="22"/>
          <w:szCs w:val="22"/>
        </w:rPr>
      </w:pPr>
      <w:r w:rsidRPr="00D179FD">
        <w:rPr>
          <w:color w:val="808080" w:themeColor="background1" w:themeShade="80"/>
          <w:sz w:val="22"/>
          <w:szCs w:val="22"/>
        </w:rPr>
        <w:t>Where a data subject challenges the accuracy of his/her data the school will immediately mark the record as potentially inaccurate, or “challenged”. In the case of any dispute, we shall try to resolve the issue informally, but if this proves impossible, disputes will be referred to the Governing Body under the formal Complaints Procedure.</w:t>
      </w:r>
    </w:p>
    <w:p w14:paraId="2479C8C6" w14:textId="6F180EAC" w:rsidR="00883D44" w:rsidRPr="00D179FD" w:rsidRDefault="00883D44" w:rsidP="00BC37E9">
      <w:pPr>
        <w:pStyle w:val="Default"/>
        <w:jc w:val="both"/>
        <w:rPr>
          <w:color w:val="808080" w:themeColor="background1" w:themeShade="80"/>
          <w:sz w:val="22"/>
          <w:szCs w:val="22"/>
        </w:rPr>
      </w:pPr>
    </w:p>
    <w:p w14:paraId="0E96E7B1" w14:textId="77777777" w:rsidR="00883D44" w:rsidRPr="0055514B" w:rsidRDefault="00883D44" w:rsidP="00883D44">
      <w:pPr>
        <w:pStyle w:val="Default"/>
        <w:jc w:val="both"/>
        <w:rPr>
          <w:b/>
          <w:bCs/>
          <w:color w:val="7030A0"/>
          <w:sz w:val="28"/>
          <w:szCs w:val="28"/>
        </w:rPr>
      </w:pPr>
      <w:bookmarkStart w:id="9" w:name="_Toc509219585"/>
      <w:r w:rsidRPr="0055514B">
        <w:rPr>
          <w:b/>
          <w:bCs/>
          <w:color w:val="7030A0"/>
          <w:sz w:val="28"/>
          <w:szCs w:val="28"/>
        </w:rPr>
        <w:t>11. CCTV</w:t>
      </w:r>
      <w:bookmarkEnd w:id="9"/>
    </w:p>
    <w:p w14:paraId="4E433BEE" w14:textId="24C8A137" w:rsidR="00883D44" w:rsidRPr="002773F2" w:rsidRDefault="00883D44" w:rsidP="00883D44">
      <w:pPr>
        <w:pStyle w:val="Default"/>
        <w:jc w:val="both"/>
        <w:rPr>
          <w:color w:val="7F7F7F" w:themeColor="text1" w:themeTint="80"/>
          <w:sz w:val="20"/>
          <w:szCs w:val="20"/>
          <w:lang w:val="en-US"/>
        </w:rPr>
      </w:pPr>
      <w:r w:rsidRPr="002773F2">
        <w:rPr>
          <w:color w:val="7F7F7F" w:themeColor="text1" w:themeTint="80"/>
          <w:sz w:val="20"/>
          <w:szCs w:val="20"/>
          <w:lang w:val="en-US"/>
        </w:rPr>
        <w:t xml:space="preserve">We use CCTV in various locations around the school site to ensure it remains safe. We will adhere to the ICO’s </w:t>
      </w:r>
      <w:hyperlink r:id="rId22" w:history="1">
        <w:r w:rsidRPr="002773F2">
          <w:rPr>
            <w:rStyle w:val="Hyperlink"/>
            <w:rFonts w:ascii="Myriad Pro" w:hAnsi="Myriad Pro"/>
            <w:color w:val="7F7F7F" w:themeColor="text1" w:themeTint="80"/>
            <w:szCs w:val="20"/>
            <w:lang w:val="en-US"/>
          </w:rPr>
          <w:t>code of practice</w:t>
        </w:r>
      </w:hyperlink>
      <w:r w:rsidRPr="002773F2">
        <w:rPr>
          <w:color w:val="7F7F7F" w:themeColor="text1" w:themeTint="80"/>
          <w:sz w:val="20"/>
          <w:szCs w:val="20"/>
          <w:lang w:val="en-US"/>
        </w:rPr>
        <w:t xml:space="preserve"> for the use of CCTV. </w:t>
      </w:r>
    </w:p>
    <w:p w14:paraId="3FDD6E3C" w14:textId="77777777" w:rsidR="00F402AF" w:rsidRPr="002773F2" w:rsidRDefault="00F402AF" w:rsidP="00883D44">
      <w:pPr>
        <w:pStyle w:val="Default"/>
        <w:jc w:val="both"/>
        <w:rPr>
          <w:color w:val="7F7F7F" w:themeColor="text1" w:themeTint="80"/>
          <w:sz w:val="20"/>
          <w:szCs w:val="20"/>
          <w:lang w:val="en-US"/>
        </w:rPr>
      </w:pPr>
    </w:p>
    <w:p w14:paraId="045EF002" w14:textId="2CDAC791" w:rsidR="00883D44" w:rsidRPr="002773F2" w:rsidRDefault="00883D44" w:rsidP="00883D44">
      <w:pPr>
        <w:pStyle w:val="Default"/>
        <w:jc w:val="both"/>
        <w:rPr>
          <w:color w:val="7F7F7F" w:themeColor="text1" w:themeTint="80"/>
          <w:sz w:val="20"/>
          <w:szCs w:val="20"/>
          <w:lang w:val="en-US"/>
        </w:rPr>
      </w:pPr>
      <w:r w:rsidRPr="002773F2">
        <w:rPr>
          <w:color w:val="7F7F7F" w:themeColor="text1" w:themeTint="80"/>
          <w:sz w:val="20"/>
          <w:szCs w:val="20"/>
          <w:lang w:val="en-US"/>
        </w:rPr>
        <w:t>We do not need to ask individuals’ permission to use CCTV, but we make it clear where individuals are being recorded. Security cameras are clearly visible and accompanied by prominent signs explaining that CCTV is in use.</w:t>
      </w:r>
    </w:p>
    <w:p w14:paraId="6026E25C" w14:textId="77777777" w:rsidR="00F402AF" w:rsidRPr="002773F2" w:rsidRDefault="00F402AF" w:rsidP="00883D44">
      <w:pPr>
        <w:pStyle w:val="Default"/>
        <w:jc w:val="both"/>
        <w:rPr>
          <w:color w:val="7F7F7F" w:themeColor="text1" w:themeTint="80"/>
          <w:sz w:val="20"/>
          <w:szCs w:val="20"/>
          <w:lang w:val="en-US"/>
        </w:rPr>
      </w:pPr>
    </w:p>
    <w:p w14:paraId="492A2856" w14:textId="77777777" w:rsidR="00883D44" w:rsidRPr="002773F2" w:rsidRDefault="00883D44" w:rsidP="00883D44">
      <w:pPr>
        <w:pStyle w:val="Default"/>
        <w:jc w:val="both"/>
        <w:rPr>
          <w:color w:val="7F7F7F" w:themeColor="text1" w:themeTint="80"/>
          <w:sz w:val="20"/>
          <w:szCs w:val="20"/>
          <w:lang w:val="en-US"/>
        </w:rPr>
      </w:pPr>
      <w:r w:rsidRPr="002773F2">
        <w:rPr>
          <w:color w:val="7F7F7F" w:themeColor="text1" w:themeTint="80"/>
          <w:sz w:val="20"/>
          <w:szCs w:val="20"/>
          <w:lang w:val="en-US"/>
        </w:rPr>
        <w:t xml:space="preserve">Any enquiries about the CCTV system should be directed to the School Business </w:t>
      </w:r>
      <w:proofErr w:type="gramStart"/>
      <w:r w:rsidRPr="002773F2">
        <w:rPr>
          <w:color w:val="7F7F7F" w:themeColor="text1" w:themeTint="80"/>
          <w:sz w:val="20"/>
          <w:szCs w:val="20"/>
          <w:lang w:val="en-US"/>
        </w:rPr>
        <w:t>manager</w:t>
      </w:r>
      <w:proofErr w:type="gramEnd"/>
      <w:r w:rsidRPr="002773F2">
        <w:rPr>
          <w:color w:val="7F7F7F" w:themeColor="text1" w:themeTint="80"/>
          <w:sz w:val="20"/>
          <w:szCs w:val="20"/>
          <w:lang w:val="en-US"/>
        </w:rPr>
        <w:t>.</w:t>
      </w:r>
    </w:p>
    <w:p w14:paraId="08F7C5EA" w14:textId="4EC6D7B6" w:rsidR="00883D44" w:rsidRPr="002773F2" w:rsidRDefault="00883D44" w:rsidP="00BC37E9">
      <w:pPr>
        <w:pStyle w:val="Default"/>
        <w:jc w:val="both"/>
        <w:rPr>
          <w:color w:val="7F7F7F" w:themeColor="text1" w:themeTint="80"/>
          <w:sz w:val="20"/>
          <w:szCs w:val="20"/>
        </w:rPr>
      </w:pPr>
    </w:p>
    <w:p w14:paraId="1F9C1F2B" w14:textId="77777777" w:rsidR="00F402AF" w:rsidRPr="00D179FD" w:rsidRDefault="00F402AF" w:rsidP="00F402AF">
      <w:pPr>
        <w:pStyle w:val="Default"/>
        <w:jc w:val="both"/>
        <w:rPr>
          <w:color w:val="808080" w:themeColor="background1" w:themeShade="80"/>
          <w:sz w:val="22"/>
          <w:szCs w:val="22"/>
        </w:rPr>
      </w:pPr>
      <w:bookmarkStart w:id="10" w:name="_Toc500404059"/>
    </w:p>
    <w:p w14:paraId="6D9AF567" w14:textId="65F1EFE5" w:rsidR="00C20AA8" w:rsidRPr="0055514B" w:rsidRDefault="00883D44" w:rsidP="00F402AF">
      <w:pPr>
        <w:pStyle w:val="Default"/>
        <w:jc w:val="both"/>
        <w:rPr>
          <w:b/>
          <w:bCs/>
          <w:color w:val="7030A0"/>
          <w:sz w:val="28"/>
          <w:szCs w:val="28"/>
        </w:rPr>
      </w:pPr>
      <w:r w:rsidRPr="0055514B">
        <w:rPr>
          <w:b/>
          <w:bCs/>
          <w:color w:val="7030A0"/>
          <w:sz w:val="28"/>
          <w:szCs w:val="28"/>
        </w:rPr>
        <w:t>1</w:t>
      </w:r>
      <w:r w:rsidR="002773F2" w:rsidRPr="0055514B">
        <w:rPr>
          <w:b/>
          <w:bCs/>
          <w:color w:val="7030A0"/>
          <w:sz w:val="28"/>
          <w:szCs w:val="28"/>
        </w:rPr>
        <w:t>2</w:t>
      </w:r>
      <w:r w:rsidRPr="0055514B">
        <w:rPr>
          <w:b/>
          <w:bCs/>
          <w:color w:val="7030A0"/>
          <w:sz w:val="28"/>
          <w:szCs w:val="28"/>
        </w:rPr>
        <w:t xml:space="preserve">. </w:t>
      </w:r>
      <w:r w:rsidR="00C20AA8" w:rsidRPr="0055514B">
        <w:rPr>
          <w:b/>
          <w:bCs/>
          <w:color w:val="7030A0"/>
          <w:sz w:val="28"/>
          <w:szCs w:val="28"/>
        </w:rPr>
        <w:t>Storage of records</w:t>
      </w:r>
      <w:bookmarkEnd w:id="10"/>
    </w:p>
    <w:p w14:paraId="6CC557F7" w14:textId="1546110C"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Paper-based records and portable electronic devices, such as laptops and hard drives, that contain personal information are kept under lock and key when not in use</w:t>
      </w:r>
      <w:r w:rsidR="00B85847" w:rsidRPr="00D179FD">
        <w:rPr>
          <w:color w:val="808080" w:themeColor="background1" w:themeShade="80"/>
        </w:rPr>
        <w:t>.</w:t>
      </w:r>
    </w:p>
    <w:p w14:paraId="69CCA021" w14:textId="262D6117"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Papers containing confidential personal information should not be left on office and classroom desks, on staffroom tables or pinned to noticeboards where there is general access</w:t>
      </w:r>
      <w:r w:rsidR="00B85847" w:rsidRPr="00D179FD">
        <w:rPr>
          <w:color w:val="808080" w:themeColor="background1" w:themeShade="80"/>
        </w:rPr>
        <w:t>.</w:t>
      </w:r>
    </w:p>
    <w:p w14:paraId="6A280680" w14:textId="56179918"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Where personal information needs to be taken off site (in paper or electronic form), staff must sign it in and out from the school office</w:t>
      </w:r>
      <w:r w:rsidR="00B85847" w:rsidRPr="00D179FD">
        <w:rPr>
          <w:color w:val="808080" w:themeColor="background1" w:themeShade="80"/>
        </w:rPr>
        <w:t>.</w:t>
      </w:r>
      <w:r w:rsidR="00622E4E" w:rsidRPr="00D179FD">
        <w:rPr>
          <w:color w:val="808080" w:themeColor="background1" w:themeShade="80"/>
        </w:rPr>
        <w:t xml:space="preserve"> Staff must adhere to school policies and procedures when taking data off site.</w:t>
      </w:r>
    </w:p>
    <w:p w14:paraId="1C8E47A6" w14:textId="3FD91CB0"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lastRenderedPageBreak/>
        <w:t>Passwords that are at least 8 characters long containing letters and numbers are used to access school computers</w:t>
      </w:r>
      <w:r w:rsidR="00622E4E" w:rsidRPr="00D179FD">
        <w:rPr>
          <w:color w:val="808080" w:themeColor="background1" w:themeShade="80"/>
        </w:rPr>
        <w:t>, online resources</w:t>
      </w:r>
      <w:r w:rsidRPr="00D179FD">
        <w:rPr>
          <w:color w:val="808080" w:themeColor="background1" w:themeShade="80"/>
        </w:rPr>
        <w:t xml:space="preserve">, laptops and other electronic devices. </w:t>
      </w:r>
    </w:p>
    <w:p w14:paraId="195F7B68" w14:textId="57751D01" w:rsidR="00C20AA8"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Encryption software is used to protect all portable devices and removable media, such as laptops and USB devices</w:t>
      </w:r>
      <w:r w:rsidR="00B85847" w:rsidRPr="00D179FD">
        <w:rPr>
          <w:color w:val="808080" w:themeColor="background1" w:themeShade="80"/>
        </w:rPr>
        <w:t>. Encryption, anonymisation and pseudonymisation will be used to protect the data.</w:t>
      </w:r>
    </w:p>
    <w:p w14:paraId="5070CEA7" w14:textId="77777777" w:rsidR="009D5A39" w:rsidRPr="00D179FD" w:rsidRDefault="00C20AA8"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Staff, students or governors who store personal information on their personal devices are expected to follow the same security procedures for school-owned equipment</w:t>
      </w:r>
      <w:r w:rsidR="00B85847" w:rsidRPr="00D179FD">
        <w:rPr>
          <w:color w:val="808080" w:themeColor="background1" w:themeShade="80"/>
        </w:rPr>
        <w:t xml:space="preserve">. </w:t>
      </w:r>
    </w:p>
    <w:p w14:paraId="7F0DFEEC" w14:textId="12B4AB7F" w:rsidR="00C20AA8" w:rsidRPr="00D179FD" w:rsidRDefault="00B85847" w:rsidP="00BC37E9">
      <w:pPr>
        <w:numPr>
          <w:ilvl w:val="0"/>
          <w:numId w:val="16"/>
        </w:numPr>
        <w:spacing w:before="120" w:after="120" w:line="240" w:lineRule="auto"/>
        <w:ind w:left="567" w:hanging="283"/>
        <w:jc w:val="both"/>
        <w:rPr>
          <w:color w:val="808080" w:themeColor="background1" w:themeShade="80"/>
        </w:rPr>
      </w:pPr>
      <w:r w:rsidRPr="00D179FD">
        <w:rPr>
          <w:color w:val="808080" w:themeColor="background1" w:themeShade="80"/>
        </w:rPr>
        <w:t>Governors are required to use school email addresses</w:t>
      </w:r>
      <w:r w:rsidR="009D5A39" w:rsidRPr="00D179FD">
        <w:rPr>
          <w:color w:val="808080" w:themeColor="background1" w:themeShade="80"/>
        </w:rPr>
        <w:t xml:space="preserve"> and use cloud storage for sharing information and data.</w:t>
      </w:r>
    </w:p>
    <w:p w14:paraId="3823DDE9" w14:textId="32B5B983" w:rsidR="009D5A39" w:rsidRPr="00D179FD" w:rsidRDefault="00D9016E" w:rsidP="00BC37E9">
      <w:pPr>
        <w:numPr>
          <w:ilvl w:val="0"/>
          <w:numId w:val="16"/>
        </w:numPr>
        <w:spacing w:before="120" w:after="120" w:line="240" w:lineRule="auto"/>
        <w:ind w:left="567" w:hanging="283"/>
        <w:jc w:val="both"/>
        <w:rPr>
          <w:color w:val="808080" w:themeColor="background1" w:themeShade="80"/>
        </w:rPr>
      </w:pPr>
      <w:r w:rsidRPr="00D179FD">
        <w:rPr>
          <w:rFonts w:cs="Arial"/>
          <w:color w:val="808080" w:themeColor="background1" w:themeShade="80"/>
          <w:szCs w:val="20"/>
        </w:rPr>
        <w:t>UK GDPR</w:t>
      </w:r>
      <w:r w:rsidR="009D5A39" w:rsidRPr="00D179FD">
        <w:rPr>
          <w:color w:val="808080" w:themeColor="background1" w:themeShade="80"/>
        </w:rPr>
        <w:t xml:space="preserve"> compliant cloud storage will be used for all online data storage.</w:t>
      </w:r>
    </w:p>
    <w:p w14:paraId="009A9E9A" w14:textId="77777777" w:rsidR="00F402AF" w:rsidRPr="00D179FD" w:rsidRDefault="00F402AF" w:rsidP="00F402AF">
      <w:pPr>
        <w:spacing w:before="120" w:after="120" w:line="240" w:lineRule="auto"/>
        <w:jc w:val="both"/>
        <w:rPr>
          <w:color w:val="808080" w:themeColor="background1" w:themeShade="80"/>
        </w:rPr>
      </w:pPr>
    </w:p>
    <w:p w14:paraId="56F9A223" w14:textId="7A5B2CA1" w:rsidR="00C20AA8" w:rsidRPr="0055514B" w:rsidRDefault="00C20AA8" w:rsidP="00F402AF">
      <w:pPr>
        <w:pStyle w:val="Default"/>
        <w:jc w:val="both"/>
        <w:rPr>
          <w:b/>
          <w:bCs/>
          <w:color w:val="7030A0"/>
          <w:sz w:val="28"/>
          <w:szCs w:val="28"/>
        </w:rPr>
      </w:pPr>
      <w:bookmarkStart w:id="11" w:name="_Toc500404060"/>
      <w:r w:rsidRPr="0055514B">
        <w:rPr>
          <w:b/>
          <w:bCs/>
          <w:color w:val="7030A0"/>
          <w:sz w:val="28"/>
          <w:szCs w:val="28"/>
        </w:rPr>
        <w:t>1</w:t>
      </w:r>
      <w:r w:rsidR="002773F2" w:rsidRPr="0055514B">
        <w:rPr>
          <w:b/>
          <w:bCs/>
          <w:color w:val="7030A0"/>
          <w:sz w:val="28"/>
          <w:szCs w:val="28"/>
        </w:rPr>
        <w:t>3</w:t>
      </w:r>
      <w:r w:rsidRPr="0055514B">
        <w:rPr>
          <w:b/>
          <w:bCs/>
          <w:color w:val="7030A0"/>
          <w:sz w:val="28"/>
          <w:szCs w:val="28"/>
        </w:rPr>
        <w:t>. Disposal of Records</w:t>
      </w:r>
      <w:bookmarkEnd w:id="11"/>
    </w:p>
    <w:p w14:paraId="41CE030A" w14:textId="2C0FFE7E"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 xml:space="preserve">Personal information that is no longer needed, or has become inaccurate or out of date, is disposed of securely according to the </w:t>
      </w:r>
      <w:proofErr w:type="gramStart"/>
      <w:r w:rsidR="00786172" w:rsidRPr="00D179FD">
        <w:rPr>
          <w:rFonts w:cs="Arial"/>
          <w:color w:val="808080" w:themeColor="background1" w:themeShade="80"/>
          <w:szCs w:val="20"/>
          <w:shd w:val="clear" w:color="auto" w:fill="FFFFFF"/>
        </w:rPr>
        <w:t>School</w:t>
      </w:r>
      <w:proofErr w:type="gramEnd"/>
      <w:r w:rsidR="00786172" w:rsidRPr="00D179FD">
        <w:rPr>
          <w:rFonts w:cs="Arial"/>
          <w:color w:val="808080" w:themeColor="background1" w:themeShade="80"/>
          <w:szCs w:val="20"/>
          <w:shd w:val="clear" w:color="auto" w:fill="FFFFFF"/>
        </w:rPr>
        <w:t>\</w:t>
      </w:r>
      <w:r w:rsidRPr="00D179FD">
        <w:rPr>
          <w:rFonts w:cs="Arial"/>
          <w:color w:val="808080" w:themeColor="background1" w:themeShade="80"/>
          <w:szCs w:val="20"/>
          <w:shd w:val="clear" w:color="auto" w:fill="FFFFFF"/>
        </w:rPr>
        <w:t>Trust Data Destruction Policy.</w:t>
      </w:r>
    </w:p>
    <w:p w14:paraId="7CA2F77E" w14:textId="77777777" w:rsidR="00546BDA" w:rsidRPr="00D179FD" w:rsidRDefault="00546BDA" w:rsidP="00BC37E9">
      <w:pPr>
        <w:spacing w:after="0"/>
        <w:jc w:val="both"/>
        <w:rPr>
          <w:rFonts w:cs="Arial"/>
          <w:color w:val="808080" w:themeColor="background1" w:themeShade="80"/>
          <w:szCs w:val="20"/>
          <w:shd w:val="clear" w:color="auto" w:fill="FFFFFF"/>
        </w:rPr>
      </w:pPr>
    </w:p>
    <w:p w14:paraId="175766CF" w14:textId="488A2CE5" w:rsidR="00C20AA8" w:rsidRPr="00D179FD" w:rsidRDefault="00C20AA8" w:rsidP="00BC37E9">
      <w:pPr>
        <w:spacing w:after="0"/>
        <w:jc w:val="both"/>
        <w:rPr>
          <w:rFonts w:cs="Arial"/>
          <w:color w:val="808080" w:themeColor="background1" w:themeShade="80"/>
          <w:szCs w:val="20"/>
          <w:shd w:val="clear" w:color="auto" w:fill="FFFFFF"/>
        </w:rPr>
      </w:pPr>
      <w:r w:rsidRPr="00D179FD">
        <w:rPr>
          <w:rFonts w:cs="Arial"/>
          <w:color w:val="808080" w:themeColor="background1" w:themeShade="80"/>
          <w:szCs w:val="20"/>
          <w:shd w:val="clear" w:color="auto" w:fill="FFFFFF"/>
        </w:rPr>
        <w:t xml:space="preserve">For example, we will shred or incinerate paper-based </w:t>
      </w:r>
      <w:proofErr w:type="gramStart"/>
      <w:r w:rsidRPr="00D179FD">
        <w:rPr>
          <w:rFonts w:cs="Arial"/>
          <w:color w:val="808080" w:themeColor="background1" w:themeShade="80"/>
          <w:szCs w:val="20"/>
          <w:shd w:val="clear" w:color="auto" w:fill="FFFFFF"/>
        </w:rPr>
        <w:t>records, and</w:t>
      </w:r>
      <w:proofErr w:type="gramEnd"/>
      <w:r w:rsidRPr="00D179FD">
        <w:rPr>
          <w:rFonts w:cs="Arial"/>
          <w:color w:val="808080" w:themeColor="background1" w:themeShade="80"/>
          <w:szCs w:val="20"/>
          <w:shd w:val="clear" w:color="auto" w:fill="FFFFFF"/>
        </w:rPr>
        <w:t xml:space="preserve"> override electronic files. We also use an outside company to convert paper records to electronic and to shred documents on site.</w:t>
      </w:r>
    </w:p>
    <w:p w14:paraId="77E92860" w14:textId="77777777" w:rsidR="00F402AF" w:rsidRPr="00D179FD" w:rsidRDefault="00F402AF" w:rsidP="00BC37E9">
      <w:pPr>
        <w:spacing w:after="0"/>
        <w:jc w:val="both"/>
        <w:rPr>
          <w:rFonts w:cs="Arial"/>
          <w:color w:val="808080" w:themeColor="background1" w:themeShade="80"/>
          <w:szCs w:val="20"/>
          <w:shd w:val="clear" w:color="auto" w:fill="FFFFFF"/>
        </w:rPr>
      </w:pPr>
    </w:p>
    <w:p w14:paraId="0F0FD451" w14:textId="2CC682E2" w:rsidR="00C20AA8" w:rsidRPr="0055514B" w:rsidRDefault="00C20AA8" w:rsidP="00F402AF">
      <w:pPr>
        <w:pStyle w:val="Default"/>
        <w:jc w:val="both"/>
        <w:rPr>
          <w:b/>
          <w:bCs/>
          <w:color w:val="7030A0"/>
          <w:sz w:val="28"/>
          <w:szCs w:val="28"/>
        </w:rPr>
      </w:pPr>
      <w:bookmarkStart w:id="12" w:name="_Toc500404061"/>
      <w:r w:rsidRPr="0055514B">
        <w:rPr>
          <w:b/>
          <w:bCs/>
          <w:color w:val="7030A0"/>
          <w:sz w:val="28"/>
          <w:szCs w:val="28"/>
        </w:rPr>
        <w:t>1</w:t>
      </w:r>
      <w:r w:rsidR="002773F2" w:rsidRPr="0055514B">
        <w:rPr>
          <w:b/>
          <w:bCs/>
          <w:color w:val="7030A0"/>
          <w:sz w:val="28"/>
          <w:szCs w:val="28"/>
        </w:rPr>
        <w:t>4</w:t>
      </w:r>
      <w:r w:rsidRPr="0055514B">
        <w:rPr>
          <w:b/>
          <w:bCs/>
          <w:color w:val="7030A0"/>
          <w:sz w:val="28"/>
          <w:szCs w:val="28"/>
        </w:rPr>
        <w:t>. Training</w:t>
      </w:r>
      <w:bookmarkEnd w:id="12"/>
    </w:p>
    <w:p w14:paraId="6D50D4FB" w14:textId="12FDA72B"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Our staff and governors are provided with data protection training as part of their induction </w:t>
      </w:r>
      <w:proofErr w:type="gramStart"/>
      <w:r w:rsidRPr="00D179FD">
        <w:rPr>
          <w:rFonts w:cs="Arial"/>
          <w:color w:val="808080" w:themeColor="background1" w:themeShade="80"/>
          <w:szCs w:val="20"/>
        </w:rPr>
        <w:t>process</w:t>
      </w:r>
      <w:proofErr w:type="gramEnd"/>
      <w:r w:rsidRPr="00D179FD">
        <w:rPr>
          <w:rFonts w:cs="Arial"/>
          <w:color w:val="808080" w:themeColor="background1" w:themeShade="80"/>
          <w:szCs w:val="20"/>
        </w:rPr>
        <w:t xml:space="preserve"> and this is refreshed annually each September.</w:t>
      </w:r>
    </w:p>
    <w:p w14:paraId="2802E2FB" w14:textId="77777777" w:rsidR="00546BDA" w:rsidRPr="00D179FD" w:rsidRDefault="00546BDA" w:rsidP="00BC37E9">
      <w:pPr>
        <w:spacing w:after="0"/>
        <w:jc w:val="both"/>
        <w:rPr>
          <w:rFonts w:cs="Arial"/>
          <w:color w:val="808080" w:themeColor="background1" w:themeShade="80"/>
          <w:szCs w:val="20"/>
        </w:rPr>
      </w:pPr>
    </w:p>
    <w:p w14:paraId="51078BCE" w14:textId="1B2EE269"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Data protection will also form part of continuing professional development, where changes to legislation or the school’s processes make it necessary</w:t>
      </w:r>
      <w:r w:rsidR="00786172" w:rsidRPr="00D179FD">
        <w:rPr>
          <w:rFonts w:cs="Arial"/>
          <w:color w:val="808080" w:themeColor="background1" w:themeShade="80"/>
          <w:szCs w:val="20"/>
        </w:rPr>
        <w:t xml:space="preserve"> to keep staff up to date.</w:t>
      </w:r>
    </w:p>
    <w:p w14:paraId="70B088DE" w14:textId="77777777" w:rsidR="00F402AF" w:rsidRPr="00D179FD" w:rsidRDefault="00F402AF" w:rsidP="00BC37E9">
      <w:pPr>
        <w:spacing w:after="0"/>
        <w:jc w:val="both"/>
        <w:rPr>
          <w:rFonts w:cs="Arial"/>
          <w:color w:val="808080" w:themeColor="background1" w:themeShade="80"/>
          <w:szCs w:val="20"/>
        </w:rPr>
      </w:pPr>
    </w:p>
    <w:p w14:paraId="298B49F6" w14:textId="1C383299" w:rsidR="00C20AA8" w:rsidRPr="0055514B" w:rsidRDefault="00C20AA8" w:rsidP="00F402AF">
      <w:pPr>
        <w:pStyle w:val="Default"/>
        <w:jc w:val="both"/>
        <w:rPr>
          <w:b/>
          <w:bCs/>
          <w:color w:val="7030A0"/>
          <w:sz w:val="28"/>
          <w:szCs w:val="28"/>
        </w:rPr>
      </w:pPr>
      <w:bookmarkStart w:id="13" w:name="_Toc500404062"/>
      <w:r w:rsidRPr="0055514B">
        <w:rPr>
          <w:b/>
          <w:bCs/>
          <w:color w:val="7030A0"/>
          <w:sz w:val="28"/>
          <w:szCs w:val="28"/>
        </w:rPr>
        <w:t>1</w:t>
      </w:r>
      <w:r w:rsidR="002773F2" w:rsidRPr="0055514B">
        <w:rPr>
          <w:b/>
          <w:bCs/>
          <w:color w:val="7030A0"/>
          <w:sz w:val="28"/>
          <w:szCs w:val="28"/>
        </w:rPr>
        <w:t>5</w:t>
      </w:r>
      <w:r w:rsidRPr="0055514B">
        <w:rPr>
          <w:b/>
          <w:bCs/>
          <w:color w:val="7030A0"/>
          <w:sz w:val="28"/>
          <w:szCs w:val="28"/>
        </w:rPr>
        <w:t xml:space="preserve">. Monitoring </w:t>
      </w:r>
      <w:bookmarkEnd w:id="13"/>
      <w:r w:rsidR="00786172" w:rsidRPr="0055514B">
        <w:rPr>
          <w:b/>
          <w:bCs/>
          <w:color w:val="7030A0"/>
          <w:sz w:val="28"/>
          <w:szCs w:val="28"/>
        </w:rPr>
        <w:t>Arrangements</w:t>
      </w:r>
    </w:p>
    <w:p w14:paraId="5FA119F6" w14:textId="3BD7509D"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The </w:t>
      </w:r>
      <w:r w:rsidR="002773F2">
        <w:rPr>
          <w:rFonts w:cs="Arial"/>
          <w:color w:val="808080" w:themeColor="background1" w:themeShade="80"/>
          <w:szCs w:val="20"/>
          <w:shd w:val="clear" w:color="auto" w:fill="FFFFFF"/>
        </w:rPr>
        <w:t xml:space="preserve">Headteacher </w:t>
      </w:r>
      <w:r w:rsidR="00786172" w:rsidRPr="00D179FD">
        <w:rPr>
          <w:rFonts w:cs="Arial"/>
          <w:color w:val="808080" w:themeColor="background1" w:themeShade="80"/>
          <w:szCs w:val="20"/>
        </w:rPr>
        <w:t xml:space="preserve">is </w:t>
      </w:r>
      <w:r w:rsidRPr="00D179FD">
        <w:rPr>
          <w:rFonts w:cs="Arial"/>
          <w:color w:val="808080" w:themeColor="background1" w:themeShade="80"/>
          <w:szCs w:val="20"/>
        </w:rPr>
        <w:t xml:space="preserve">responsible for monitoring and reviewing this policy. </w:t>
      </w:r>
    </w:p>
    <w:p w14:paraId="426DEA07" w14:textId="1AEE5A20"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shd w:val="clear" w:color="auto" w:fill="FFFFFF"/>
        </w:rPr>
        <w:t>The</w:t>
      </w:r>
      <w:r w:rsidR="002773F2">
        <w:rPr>
          <w:rFonts w:cs="Arial"/>
          <w:color w:val="808080" w:themeColor="background1" w:themeShade="80"/>
          <w:szCs w:val="20"/>
          <w:shd w:val="clear" w:color="auto" w:fill="FFFFFF"/>
        </w:rPr>
        <w:t xml:space="preserve"> School</w:t>
      </w:r>
      <w:r w:rsidR="00B04D38" w:rsidRPr="00D179FD">
        <w:rPr>
          <w:rFonts w:cs="Arial"/>
          <w:color w:val="808080" w:themeColor="background1" w:themeShade="80"/>
          <w:szCs w:val="20"/>
          <w:shd w:val="clear" w:color="auto" w:fill="FFFFFF"/>
        </w:rPr>
        <w:t xml:space="preserve"> </w:t>
      </w:r>
      <w:r w:rsidR="002773F2">
        <w:rPr>
          <w:rFonts w:cs="Arial"/>
          <w:color w:val="808080" w:themeColor="background1" w:themeShade="80"/>
          <w:szCs w:val="20"/>
          <w:shd w:val="clear" w:color="auto" w:fill="FFFFFF"/>
        </w:rPr>
        <w:t xml:space="preserve">Data Protection Lead </w:t>
      </w:r>
      <w:r w:rsidRPr="00D179FD">
        <w:rPr>
          <w:rFonts w:cs="Arial"/>
          <w:color w:val="808080" w:themeColor="background1" w:themeShade="80"/>
          <w:szCs w:val="20"/>
        </w:rPr>
        <w:t>checks that the school complies with this policy by, among other things, reviewing school records at least annually or more frequently if required.</w:t>
      </w:r>
    </w:p>
    <w:p w14:paraId="4088C730" w14:textId="77777777" w:rsidR="00546BDA" w:rsidRPr="00D179FD" w:rsidRDefault="00546BDA" w:rsidP="00BC37E9">
      <w:pPr>
        <w:spacing w:after="0"/>
        <w:jc w:val="both"/>
        <w:rPr>
          <w:rFonts w:cs="Arial"/>
          <w:color w:val="808080" w:themeColor="background1" w:themeShade="80"/>
          <w:szCs w:val="20"/>
        </w:rPr>
      </w:pPr>
    </w:p>
    <w:p w14:paraId="0DB7EB75" w14:textId="2CA53CE6"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 xml:space="preserve">This document will be reviewed when the General Data Protection Regulation comes into force, and then </w:t>
      </w:r>
      <w:r w:rsidR="00651F0D" w:rsidRPr="00D179FD">
        <w:rPr>
          <w:rFonts w:cs="Arial"/>
          <w:b/>
          <w:color w:val="808080" w:themeColor="background1" w:themeShade="80"/>
          <w:szCs w:val="20"/>
        </w:rPr>
        <w:t>every year</w:t>
      </w:r>
      <w:r w:rsidRPr="00D179FD">
        <w:rPr>
          <w:rFonts w:cs="Arial"/>
          <w:color w:val="808080" w:themeColor="background1" w:themeShade="80"/>
          <w:szCs w:val="20"/>
        </w:rPr>
        <w:t>.</w:t>
      </w:r>
    </w:p>
    <w:p w14:paraId="7E0DAA7C" w14:textId="77777777" w:rsidR="0093198E" w:rsidRPr="00D179FD" w:rsidRDefault="0093198E" w:rsidP="00BC37E9">
      <w:pPr>
        <w:spacing w:after="0"/>
        <w:jc w:val="both"/>
        <w:rPr>
          <w:rFonts w:cs="Arial"/>
          <w:color w:val="808080" w:themeColor="background1" w:themeShade="80"/>
          <w:szCs w:val="20"/>
        </w:rPr>
      </w:pPr>
    </w:p>
    <w:p w14:paraId="63D0A3F8" w14:textId="363601AE" w:rsidR="00C20AA8" w:rsidRPr="00D179FD" w:rsidRDefault="00C20AA8" w:rsidP="00BC37E9">
      <w:pPr>
        <w:spacing w:after="0"/>
        <w:jc w:val="both"/>
        <w:rPr>
          <w:rFonts w:cs="Arial"/>
          <w:color w:val="808080" w:themeColor="background1" w:themeShade="80"/>
          <w:szCs w:val="20"/>
        </w:rPr>
      </w:pPr>
      <w:r w:rsidRPr="00D179FD">
        <w:rPr>
          <w:rFonts w:cs="Arial"/>
          <w:color w:val="808080" w:themeColor="background1" w:themeShade="80"/>
          <w:szCs w:val="20"/>
        </w:rPr>
        <w:t>At every review, the policy will be shared with the Governing Body.</w:t>
      </w:r>
    </w:p>
    <w:p w14:paraId="50EB38D1" w14:textId="77777777" w:rsidR="00F402AF" w:rsidRPr="00D179FD" w:rsidRDefault="00F402AF" w:rsidP="00BC37E9">
      <w:pPr>
        <w:spacing w:after="0"/>
        <w:jc w:val="both"/>
        <w:rPr>
          <w:rFonts w:cs="Arial"/>
          <w:color w:val="808080" w:themeColor="background1" w:themeShade="80"/>
          <w:szCs w:val="20"/>
        </w:rPr>
      </w:pPr>
    </w:p>
    <w:p w14:paraId="562F5156" w14:textId="66398B28" w:rsidR="00C20AA8" w:rsidRPr="0055514B" w:rsidRDefault="00C20AA8" w:rsidP="00F402AF">
      <w:pPr>
        <w:pStyle w:val="Default"/>
        <w:jc w:val="both"/>
        <w:rPr>
          <w:b/>
          <w:bCs/>
          <w:color w:val="7030A0"/>
          <w:sz w:val="28"/>
          <w:szCs w:val="28"/>
        </w:rPr>
      </w:pPr>
      <w:bookmarkStart w:id="14" w:name="_Toc500404063"/>
      <w:r w:rsidRPr="0055514B">
        <w:rPr>
          <w:b/>
          <w:bCs/>
          <w:color w:val="7030A0"/>
          <w:sz w:val="28"/>
          <w:szCs w:val="28"/>
        </w:rPr>
        <w:t>1</w:t>
      </w:r>
      <w:r w:rsidR="00651F0D" w:rsidRPr="0055514B">
        <w:rPr>
          <w:b/>
          <w:bCs/>
          <w:color w:val="7030A0"/>
          <w:sz w:val="28"/>
          <w:szCs w:val="28"/>
        </w:rPr>
        <w:t>6</w:t>
      </w:r>
      <w:r w:rsidRPr="0055514B">
        <w:rPr>
          <w:b/>
          <w:bCs/>
          <w:color w:val="7030A0"/>
          <w:sz w:val="28"/>
          <w:szCs w:val="28"/>
        </w:rPr>
        <w:t>. Links with other policies</w:t>
      </w:r>
      <w:bookmarkEnd w:id="14"/>
    </w:p>
    <w:p w14:paraId="70502DD3" w14:textId="6110DC70" w:rsidR="00C20AA8" w:rsidRPr="00D179FD" w:rsidRDefault="00C20AA8" w:rsidP="00654637">
      <w:pPr>
        <w:spacing w:after="0"/>
        <w:rPr>
          <w:rFonts w:cs="Arial"/>
          <w:color w:val="808080" w:themeColor="background1" w:themeShade="80"/>
          <w:szCs w:val="20"/>
        </w:rPr>
      </w:pPr>
      <w:r w:rsidRPr="00D179FD">
        <w:rPr>
          <w:rFonts w:cs="Arial"/>
          <w:color w:val="808080" w:themeColor="background1" w:themeShade="80"/>
          <w:szCs w:val="20"/>
        </w:rPr>
        <w:t xml:space="preserve">This Data Protection Policy </w:t>
      </w:r>
      <w:r w:rsidR="00C22AC1" w:rsidRPr="00D179FD">
        <w:rPr>
          <w:rFonts w:cs="Arial"/>
          <w:color w:val="808080" w:themeColor="background1" w:themeShade="80"/>
          <w:szCs w:val="20"/>
        </w:rPr>
        <w:t>is</w:t>
      </w:r>
      <w:r w:rsidRPr="00D179FD">
        <w:rPr>
          <w:rFonts w:cs="Arial"/>
          <w:color w:val="808080" w:themeColor="background1" w:themeShade="80"/>
          <w:szCs w:val="20"/>
        </w:rPr>
        <w:t xml:space="preserve"> linked to:</w:t>
      </w:r>
      <w:r w:rsidRPr="00D179FD">
        <w:rPr>
          <w:rFonts w:cs="Arial"/>
          <w:color w:val="808080" w:themeColor="background1" w:themeShade="80"/>
          <w:szCs w:val="20"/>
        </w:rPr>
        <w:br/>
      </w:r>
    </w:p>
    <w:p w14:paraId="0C42C6E6" w14:textId="287418E3" w:rsidR="00C20AA8" w:rsidRPr="00651F0D" w:rsidRDefault="00C20AA8"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The Remote Working Policy</w:t>
      </w:r>
    </w:p>
    <w:p w14:paraId="4FEF4BA5" w14:textId="77777777" w:rsidR="00C22AC1" w:rsidRPr="00651F0D" w:rsidRDefault="00C22AC1"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The Freedom of Information Publication Scheme</w:t>
      </w:r>
    </w:p>
    <w:p w14:paraId="08EB8F90" w14:textId="61AB5D15" w:rsidR="00C22AC1" w:rsidRPr="00651F0D" w:rsidRDefault="00C22AC1"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Privacy Notice (Student and Parent)</w:t>
      </w:r>
    </w:p>
    <w:p w14:paraId="061EDD4D" w14:textId="31D1F4E6" w:rsidR="00C22AC1" w:rsidRPr="00651F0D" w:rsidRDefault="00C22AC1"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Privacy Notice (Staff</w:t>
      </w:r>
      <w:r w:rsidR="00546BDA" w:rsidRPr="00651F0D">
        <w:rPr>
          <w:rFonts w:cs="Arial"/>
          <w:color w:val="7F7F7F" w:themeColor="text1" w:themeTint="80"/>
          <w:szCs w:val="20"/>
        </w:rPr>
        <w:t xml:space="preserve"> Workforce</w:t>
      </w:r>
      <w:r w:rsidRPr="00651F0D">
        <w:rPr>
          <w:rFonts w:cs="Arial"/>
          <w:color w:val="7F7F7F" w:themeColor="text1" w:themeTint="80"/>
          <w:szCs w:val="20"/>
        </w:rPr>
        <w:t>)</w:t>
      </w:r>
    </w:p>
    <w:p w14:paraId="78D52025" w14:textId="77777777" w:rsidR="00C20AA8" w:rsidRPr="00651F0D" w:rsidRDefault="00C20AA8"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Records Management Policy</w:t>
      </w:r>
    </w:p>
    <w:p w14:paraId="233F2D4B" w14:textId="77777777" w:rsidR="00C20AA8" w:rsidRPr="00651F0D" w:rsidRDefault="00C20AA8"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Use of Email Policy</w:t>
      </w:r>
    </w:p>
    <w:p w14:paraId="49B967D8" w14:textId="77777777" w:rsidR="00C20AA8" w:rsidRPr="00651F0D" w:rsidRDefault="00C20AA8"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Data Destruction Policy</w:t>
      </w:r>
    </w:p>
    <w:p w14:paraId="68D19BE3" w14:textId="192957D0" w:rsidR="00C20AA8" w:rsidRPr="00651F0D" w:rsidRDefault="00C20AA8"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lastRenderedPageBreak/>
        <w:t>Record Retention Policy</w:t>
      </w:r>
    </w:p>
    <w:p w14:paraId="621A85E0" w14:textId="1446E0AF" w:rsidR="00883D44" w:rsidRPr="00651F0D" w:rsidRDefault="00883D44" w:rsidP="00BC37E9">
      <w:pPr>
        <w:numPr>
          <w:ilvl w:val="0"/>
          <w:numId w:val="19"/>
        </w:numPr>
        <w:spacing w:before="120" w:after="0" w:line="240" w:lineRule="auto"/>
        <w:jc w:val="both"/>
        <w:rPr>
          <w:rFonts w:cs="Arial"/>
          <w:color w:val="7F7F7F" w:themeColor="text1" w:themeTint="80"/>
          <w:szCs w:val="20"/>
        </w:rPr>
      </w:pPr>
      <w:r w:rsidRPr="00651F0D">
        <w:rPr>
          <w:rFonts w:cs="Arial"/>
          <w:color w:val="7F7F7F" w:themeColor="text1" w:themeTint="80"/>
          <w:szCs w:val="20"/>
        </w:rPr>
        <w:t>CCTV Policy</w:t>
      </w:r>
    </w:p>
    <w:p w14:paraId="4C564C2D" w14:textId="77777777" w:rsidR="00C20AA8" w:rsidRPr="00D179FD" w:rsidRDefault="00C20AA8" w:rsidP="00BC37E9">
      <w:pPr>
        <w:spacing w:after="0"/>
        <w:jc w:val="both"/>
        <w:rPr>
          <w:rFonts w:cs="Arial"/>
        </w:rPr>
      </w:pPr>
    </w:p>
    <w:p w14:paraId="691F934B" w14:textId="363FEA97" w:rsidR="00035623" w:rsidRPr="0055514B" w:rsidRDefault="00035623" w:rsidP="00F402AF">
      <w:pPr>
        <w:pStyle w:val="Default"/>
        <w:jc w:val="both"/>
        <w:rPr>
          <w:b/>
          <w:bCs/>
          <w:color w:val="7030A0"/>
          <w:sz w:val="28"/>
          <w:szCs w:val="28"/>
        </w:rPr>
      </w:pPr>
      <w:r w:rsidRPr="0055514B">
        <w:rPr>
          <w:b/>
          <w:bCs/>
          <w:color w:val="7030A0"/>
          <w:sz w:val="28"/>
          <w:szCs w:val="28"/>
        </w:rPr>
        <w:t>1</w:t>
      </w:r>
      <w:r w:rsidR="00651F0D" w:rsidRPr="0055514B">
        <w:rPr>
          <w:b/>
          <w:bCs/>
          <w:color w:val="7030A0"/>
          <w:sz w:val="28"/>
          <w:szCs w:val="28"/>
        </w:rPr>
        <w:t>7</w:t>
      </w:r>
      <w:r w:rsidRPr="0055514B">
        <w:rPr>
          <w:b/>
          <w:bCs/>
          <w:color w:val="7030A0"/>
          <w:sz w:val="28"/>
          <w:szCs w:val="28"/>
        </w:rPr>
        <w:t>. Contact</w:t>
      </w:r>
    </w:p>
    <w:p w14:paraId="7B62A040" w14:textId="5A1E1AEB" w:rsidR="00035623" w:rsidRPr="00D179FD" w:rsidRDefault="00035623" w:rsidP="00BC37E9">
      <w:pPr>
        <w:jc w:val="both"/>
        <w:rPr>
          <w:b/>
          <w:color w:val="FF0000"/>
        </w:rPr>
      </w:pPr>
      <w:r w:rsidRPr="00D179FD">
        <w:rPr>
          <w:color w:val="808080" w:themeColor="background1" w:themeShade="80"/>
        </w:rPr>
        <w:t xml:space="preserve">If you would like to discuss anything in this privacy, In the first instance please contact the </w:t>
      </w:r>
      <w:proofErr w:type="gramStart"/>
      <w:r w:rsidRPr="00D179FD">
        <w:rPr>
          <w:color w:val="808080" w:themeColor="background1" w:themeShade="80"/>
        </w:rPr>
        <w:t>School</w:t>
      </w:r>
      <w:proofErr w:type="gramEnd"/>
      <w:r w:rsidRPr="00D179FD">
        <w:rPr>
          <w:color w:val="808080" w:themeColor="background1" w:themeShade="80"/>
        </w:rPr>
        <w:t xml:space="preserve"> lead below: </w:t>
      </w:r>
    </w:p>
    <w:tbl>
      <w:tblPr>
        <w:tblStyle w:val="GridTable4-Accent2"/>
        <w:tblW w:w="5000" w:type="pct"/>
        <w:tblLook w:val="04A0" w:firstRow="1" w:lastRow="0" w:firstColumn="1" w:lastColumn="0" w:noHBand="0" w:noVBand="1"/>
      </w:tblPr>
      <w:tblGrid>
        <w:gridCol w:w="2545"/>
        <w:gridCol w:w="1704"/>
        <w:gridCol w:w="3968"/>
        <w:gridCol w:w="1865"/>
      </w:tblGrid>
      <w:tr w:rsidR="00E3479A" w:rsidRPr="00D179FD" w14:paraId="31D6A51E" w14:textId="77777777" w:rsidTr="00E347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pct"/>
          </w:tcPr>
          <w:p w14:paraId="11AAA8B2" w14:textId="77777777" w:rsidR="00035623" w:rsidRPr="00D179FD" w:rsidRDefault="00035623" w:rsidP="00BC37E9">
            <w:pPr>
              <w:jc w:val="both"/>
              <w:rPr>
                <w:b w:val="0"/>
                <w:color w:val="F2F2F2" w:themeColor="background1" w:themeShade="F2"/>
              </w:rPr>
            </w:pPr>
            <w:r w:rsidRPr="00D179FD">
              <w:rPr>
                <w:b w:val="0"/>
                <w:color w:val="F2F2F2" w:themeColor="background1" w:themeShade="F2"/>
              </w:rPr>
              <w:t>Position</w:t>
            </w:r>
          </w:p>
        </w:tc>
        <w:tc>
          <w:tcPr>
            <w:tcW w:w="845" w:type="pct"/>
          </w:tcPr>
          <w:p w14:paraId="5B166870" w14:textId="77777777" w:rsidR="00035623" w:rsidRPr="00D179FD" w:rsidRDefault="00035623" w:rsidP="00BC37E9">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Name</w:t>
            </w:r>
          </w:p>
        </w:tc>
        <w:tc>
          <w:tcPr>
            <w:tcW w:w="1968" w:type="pct"/>
          </w:tcPr>
          <w:p w14:paraId="05B17E3D" w14:textId="77777777" w:rsidR="00035623" w:rsidRPr="00D179FD" w:rsidRDefault="00035623" w:rsidP="00BC37E9">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 xml:space="preserve">Email </w:t>
            </w:r>
          </w:p>
        </w:tc>
        <w:tc>
          <w:tcPr>
            <w:tcW w:w="925" w:type="pct"/>
          </w:tcPr>
          <w:p w14:paraId="05448CB5" w14:textId="77777777" w:rsidR="00035623" w:rsidRPr="00D179FD" w:rsidRDefault="00035623" w:rsidP="00BC37E9">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Phone</w:t>
            </w:r>
          </w:p>
        </w:tc>
      </w:tr>
      <w:tr w:rsidR="00E3479A" w:rsidRPr="00D179FD" w14:paraId="10F83A42" w14:textId="77777777" w:rsidTr="00E347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pct"/>
          </w:tcPr>
          <w:p w14:paraId="12892D91" w14:textId="77777777" w:rsidR="00035623" w:rsidRPr="00D179FD" w:rsidRDefault="00035623" w:rsidP="00E3479A">
            <w:pPr>
              <w:rPr>
                <w:b w:val="0"/>
                <w:color w:val="808080" w:themeColor="background1" w:themeShade="80"/>
              </w:rPr>
            </w:pPr>
            <w:r w:rsidRPr="00D179FD">
              <w:rPr>
                <w:b w:val="0"/>
                <w:color w:val="808080" w:themeColor="background1" w:themeShade="80"/>
              </w:rPr>
              <w:t xml:space="preserve">School </w:t>
            </w:r>
            <w:proofErr w:type="gramStart"/>
            <w:r w:rsidRPr="00D179FD">
              <w:rPr>
                <w:b w:val="0"/>
                <w:color w:val="808080" w:themeColor="background1" w:themeShade="80"/>
              </w:rPr>
              <w:t>lead</w:t>
            </w:r>
            <w:proofErr w:type="gramEnd"/>
          </w:p>
        </w:tc>
        <w:tc>
          <w:tcPr>
            <w:tcW w:w="845" w:type="pct"/>
          </w:tcPr>
          <w:p w14:paraId="33A5D9F6" w14:textId="084EE2F9" w:rsidR="00035623" w:rsidRPr="00651F0D" w:rsidRDefault="00651F0D" w:rsidP="00E3479A">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651F0D">
              <w:rPr>
                <w:b/>
                <w:color w:val="7F7F7F" w:themeColor="text1" w:themeTint="80"/>
              </w:rPr>
              <w:t>Jason Brown</w:t>
            </w:r>
          </w:p>
        </w:tc>
        <w:tc>
          <w:tcPr>
            <w:tcW w:w="1968" w:type="pct"/>
          </w:tcPr>
          <w:p w14:paraId="7CA77460" w14:textId="362635BF" w:rsidR="00035623" w:rsidRPr="00651F0D" w:rsidRDefault="00651F0D" w:rsidP="00E3479A">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651F0D">
              <w:rPr>
                <w:b/>
                <w:color w:val="7F7F7F" w:themeColor="text1" w:themeTint="80"/>
              </w:rPr>
              <w:t>thbursar@thomashickman.bucks.sch.uk</w:t>
            </w:r>
          </w:p>
        </w:tc>
        <w:tc>
          <w:tcPr>
            <w:tcW w:w="925" w:type="pct"/>
          </w:tcPr>
          <w:p w14:paraId="3F28880D" w14:textId="35353D0C" w:rsidR="00035623" w:rsidRPr="00651F0D" w:rsidRDefault="00651F0D" w:rsidP="00E3479A">
            <w:pPr>
              <w:cnfStyle w:val="000000100000" w:firstRow="0" w:lastRow="0" w:firstColumn="0" w:lastColumn="0" w:oddVBand="0" w:evenVBand="0" w:oddHBand="1" w:evenHBand="0" w:firstRowFirstColumn="0" w:firstRowLastColumn="0" w:lastRowFirstColumn="0" w:lastRowLastColumn="0"/>
              <w:rPr>
                <w:color w:val="7F7F7F" w:themeColor="text1" w:themeTint="80"/>
              </w:rPr>
            </w:pPr>
            <w:r w:rsidRPr="00651F0D">
              <w:rPr>
                <w:b/>
                <w:color w:val="7F7F7F" w:themeColor="text1" w:themeTint="80"/>
              </w:rPr>
              <w:t>01296</w:t>
            </w:r>
            <w:r w:rsidR="00E3479A">
              <w:rPr>
                <w:b/>
                <w:color w:val="7F7F7F" w:themeColor="text1" w:themeTint="80"/>
              </w:rPr>
              <w:t xml:space="preserve"> </w:t>
            </w:r>
            <w:r w:rsidRPr="00651F0D">
              <w:rPr>
                <w:b/>
                <w:color w:val="7F7F7F" w:themeColor="text1" w:themeTint="80"/>
              </w:rPr>
              <w:t>485683</w:t>
            </w:r>
          </w:p>
        </w:tc>
      </w:tr>
      <w:tr w:rsidR="00035623" w:rsidRPr="00D179FD" w14:paraId="21FA3B35" w14:textId="77777777" w:rsidTr="00E3479A">
        <w:tc>
          <w:tcPr>
            <w:cnfStyle w:val="001000000000" w:firstRow="0" w:lastRow="0" w:firstColumn="1" w:lastColumn="0" w:oddVBand="0" w:evenVBand="0" w:oddHBand="0" w:evenHBand="0" w:firstRowFirstColumn="0" w:firstRowLastColumn="0" w:lastRowFirstColumn="0" w:lastRowLastColumn="0"/>
            <w:tcW w:w="1262" w:type="pct"/>
          </w:tcPr>
          <w:p w14:paraId="1DDFC028" w14:textId="77777777" w:rsidR="00035623" w:rsidRPr="00D179FD" w:rsidRDefault="00035623" w:rsidP="00E3479A">
            <w:pPr>
              <w:rPr>
                <w:b w:val="0"/>
                <w:color w:val="808080" w:themeColor="background1" w:themeShade="80"/>
              </w:rPr>
            </w:pPr>
            <w:r w:rsidRPr="00D179FD">
              <w:rPr>
                <w:b w:val="0"/>
                <w:color w:val="808080" w:themeColor="background1" w:themeShade="80"/>
              </w:rPr>
              <w:t>Data Protection Officer</w:t>
            </w:r>
          </w:p>
        </w:tc>
        <w:tc>
          <w:tcPr>
            <w:tcW w:w="845" w:type="pct"/>
          </w:tcPr>
          <w:p w14:paraId="2BDB91A1" w14:textId="0E41E63C" w:rsidR="00035623" w:rsidRPr="00E3479A" w:rsidRDefault="00E3479A" w:rsidP="00E3479A">
            <w:pPr>
              <w:cnfStyle w:val="000000000000" w:firstRow="0" w:lastRow="0" w:firstColumn="0" w:lastColumn="0" w:oddVBand="0" w:evenVBand="0" w:oddHBand="0" w:evenHBand="0" w:firstRowFirstColumn="0" w:firstRowLastColumn="0" w:lastRowFirstColumn="0" w:lastRowLastColumn="0"/>
              <w:rPr>
                <w:b/>
                <w:color w:val="7F7F7F" w:themeColor="text1" w:themeTint="80"/>
              </w:rPr>
            </w:pPr>
            <w:r w:rsidRPr="00E3479A">
              <w:rPr>
                <w:b/>
                <w:color w:val="7F7F7F" w:themeColor="text1" w:themeTint="80"/>
              </w:rPr>
              <w:t>Turn It On</w:t>
            </w:r>
          </w:p>
        </w:tc>
        <w:tc>
          <w:tcPr>
            <w:tcW w:w="1968" w:type="pct"/>
          </w:tcPr>
          <w:p w14:paraId="216E91D3" w14:textId="7C82A688" w:rsidR="00035623" w:rsidRPr="00E3479A" w:rsidRDefault="00E3479A" w:rsidP="00E3479A">
            <w:pPr>
              <w:cnfStyle w:val="000000000000" w:firstRow="0" w:lastRow="0" w:firstColumn="0" w:lastColumn="0" w:oddVBand="0" w:evenVBand="0" w:oddHBand="0" w:evenHBand="0" w:firstRowFirstColumn="0" w:firstRowLastColumn="0" w:lastRowFirstColumn="0" w:lastRowLastColumn="0"/>
              <w:rPr>
                <w:b/>
                <w:color w:val="7F7F7F" w:themeColor="text1" w:themeTint="80"/>
              </w:rPr>
            </w:pPr>
            <w:r w:rsidRPr="00E3479A">
              <w:rPr>
                <w:b/>
                <w:color w:val="7F7F7F" w:themeColor="text1" w:themeTint="80"/>
              </w:rPr>
              <w:t>gdpr@turniton.co.uk</w:t>
            </w:r>
          </w:p>
        </w:tc>
        <w:tc>
          <w:tcPr>
            <w:tcW w:w="925" w:type="pct"/>
          </w:tcPr>
          <w:p w14:paraId="29DD184E" w14:textId="3E371E18" w:rsidR="00035623" w:rsidRPr="00E3479A" w:rsidRDefault="00E3479A" w:rsidP="00E3479A">
            <w:pPr>
              <w:cnfStyle w:val="000000000000" w:firstRow="0" w:lastRow="0" w:firstColumn="0" w:lastColumn="0" w:oddVBand="0" w:evenVBand="0" w:oddHBand="0" w:evenHBand="0" w:firstRowFirstColumn="0" w:firstRowLastColumn="0" w:lastRowFirstColumn="0" w:lastRowLastColumn="0"/>
              <w:rPr>
                <w:b/>
                <w:color w:val="7F7F7F" w:themeColor="text1" w:themeTint="80"/>
              </w:rPr>
            </w:pPr>
            <w:r w:rsidRPr="00E3479A">
              <w:rPr>
                <w:b/>
                <w:color w:val="7F7F7F" w:themeColor="text1" w:themeTint="80"/>
              </w:rPr>
              <w:t>0186</w:t>
            </w:r>
            <w:r>
              <w:rPr>
                <w:b/>
                <w:color w:val="7F7F7F" w:themeColor="text1" w:themeTint="80"/>
              </w:rPr>
              <w:t xml:space="preserve">5 </w:t>
            </w:r>
            <w:r w:rsidRPr="00E3479A">
              <w:rPr>
                <w:b/>
                <w:color w:val="7F7F7F" w:themeColor="text1" w:themeTint="80"/>
              </w:rPr>
              <w:t>597620 (Option 3)</w:t>
            </w:r>
          </w:p>
        </w:tc>
      </w:tr>
    </w:tbl>
    <w:p w14:paraId="7000DBBE" w14:textId="6B6952FA" w:rsidR="00D72E74" w:rsidRPr="00D179FD" w:rsidRDefault="00D72E74" w:rsidP="00E3479A">
      <w:pPr>
        <w:spacing w:after="0"/>
        <w:rPr>
          <w:rFonts w:cs="Arial"/>
          <w:szCs w:val="20"/>
        </w:rPr>
      </w:pPr>
    </w:p>
    <w:p w14:paraId="6B61AD08" w14:textId="057E2057" w:rsidR="00A45DE2" w:rsidRPr="00D179FD" w:rsidRDefault="00D72E74" w:rsidP="008233AB">
      <w:pPr>
        <w:jc w:val="both"/>
        <w:rPr>
          <w:b/>
          <w:color w:val="179CD8"/>
          <w:sz w:val="32"/>
          <w:szCs w:val="32"/>
        </w:rPr>
      </w:pPr>
      <w:r w:rsidRPr="00D179FD">
        <w:rPr>
          <w:rFonts w:cs="Arial"/>
          <w:szCs w:val="20"/>
        </w:rPr>
        <w:br w:type="page"/>
      </w:r>
      <w:r w:rsidR="00A45DE2" w:rsidRPr="0055514B">
        <w:rPr>
          <w:b/>
          <w:color w:val="7030A0"/>
          <w:sz w:val="32"/>
          <w:szCs w:val="32"/>
        </w:rPr>
        <w:lastRenderedPageBreak/>
        <w:t xml:space="preserve">Policy </w:t>
      </w:r>
      <w:proofErr w:type="gramStart"/>
      <w:r w:rsidR="00A45DE2" w:rsidRPr="0055514B">
        <w:rPr>
          <w:b/>
          <w:color w:val="7030A0"/>
          <w:sz w:val="32"/>
          <w:szCs w:val="32"/>
        </w:rPr>
        <w:t>update</w:t>
      </w:r>
      <w:proofErr w:type="gramEnd"/>
      <w:r w:rsidR="00A45DE2" w:rsidRPr="0055514B">
        <w:rPr>
          <w:b/>
          <w:color w:val="7030A0"/>
          <w:sz w:val="32"/>
          <w:szCs w:val="32"/>
        </w:rPr>
        <w:t xml:space="preserve"> information (policy number GDPR-101)</w:t>
      </w:r>
    </w:p>
    <w:p w14:paraId="1D380704"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4472C4" w:themeColor="accent1"/>
        </w:rPr>
      </w:pPr>
    </w:p>
    <w:p w14:paraId="0971E8B7"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r w:rsidRPr="00D179FD">
        <w:rPr>
          <w:color w:val="808080" w:themeColor="background1" w:themeShade="80"/>
        </w:rPr>
        <w:t>This policy is reviewed annually and updated in line with data protection legislation.</w:t>
      </w:r>
    </w:p>
    <w:p w14:paraId="71F97A29"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p>
    <w:p w14:paraId="0AD07441"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r w:rsidRPr="00D179FD">
        <w:rPr>
          <w:color w:val="808080" w:themeColor="background1" w:themeShade="80"/>
        </w:rPr>
        <w:t xml:space="preserve">Policy </w:t>
      </w:r>
      <w:proofErr w:type="gramStart"/>
      <w:r w:rsidRPr="00D179FD">
        <w:rPr>
          <w:color w:val="808080" w:themeColor="background1" w:themeShade="80"/>
        </w:rPr>
        <w:t>review</w:t>
      </w:r>
      <w:proofErr w:type="gramEnd"/>
      <w:r w:rsidRPr="00D179FD">
        <w:rPr>
          <w:color w:val="808080" w:themeColor="background1" w:themeShade="80"/>
        </w:rPr>
        <w:t xml:space="preserve"> information</w:t>
      </w:r>
    </w:p>
    <w:p w14:paraId="7A0890BD"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p>
    <w:tbl>
      <w:tblPr>
        <w:tblStyle w:val="GridTable4-Accent2"/>
        <w:tblW w:w="5000" w:type="pct"/>
        <w:tblLook w:val="04A0" w:firstRow="1" w:lastRow="0" w:firstColumn="1" w:lastColumn="0" w:noHBand="0" w:noVBand="1"/>
      </w:tblPr>
      <w:tblGrid>
        <w:gridCol w:w="3611"/>
        <w:gridCol w:w="6471"/>
      </w:tblGrid>
      <w:tr w:rsidR="00A45DE2" w:rsidRPr="00D179FD" w14:paraId="237CF14A" w14:textId="77777777" w:rsidTr="008233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35A5AC87" w14:textId="77777777" w:rsidR="00A45DE2" w:rsidRPr="00D179FD" w:rsidRDefault="00A45DE2" w:rsidP="00BC37E9">
            <w:pPr>
              <w:widowControl w:val="0"/>
              <w:suppressAutoHyphens/>
              <w:overflowPunct w:val="0"/>
              <w:autoSpaceDE w:val="0"/>
              <w:autoSpaceDN w:val="0"/>
              <w:jc w:val="both"/>
              <w:textAlignment w:val="baseline"/>
              <w:rPr>
                <w:b w:val="0"/>
                <w:color w:val="F2F2F2" w:themeColor="background1" w:themeShade="F2"/>
              </w:rPr>
            </w:pPr>
            <w:r w:rsidRPr="00D179FD">
              <w:rPr>
                <w:b w:val="0"/>
                <w:color w:val="F2F2F2" w:themeColor="background1" w:themeShade="F2"/>
              </w:rPr>
              <w:t>Review date</w:t>
            </w:r>
          </w:p>
        </w:tc>
        <w:tc>
          <w:tcPr>
            <w:tcW w:w="3209" w:type="pct"/>
          </w:tcPr>
          <w:p w14:paraId="2FD89946" w14:textId="77777777" w:rsidR="00A45DE2" w:rsidRPr="00D179FD" w:rsidRDefault="00A45DE2" w:rsidP="00BC37E9">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Reviewed by</w:t>
            </w:r>
          </w:p>
        </w:tc>
      </w:tr>
      <w:tr w:rsidR="00A45DE2" w:rsidRPr="00D179FD" w14:paraId="760BBE88"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0B417C14" w14:textId="77777777" w:rsidR="00A45DE2" w:rsidRPr="00D179FD" w:rsidRDefault="00A45DE2" w:rsidP="00BC37E9">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02-05-2018</w:t>
            </w:r>
          </w:p>
        </w:tc>
        <w:tc>
          <w:tcPr>
            <w:tcW w:w="3209" w:type="pct"/>
          </w:tcPr>
          <w:p w14:paraId="6A41B6B9" w14:textId="77777777" w:rsidR="00A45DE2" w:rsidRPr="00D179FD" w:rsidRDefault="00A45DE2"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color w:val="808080" w:themeColor="background1" w:themeShade="80"/>
              </w:rPr>
              <w:t>turn IT on</w:t>
            </w:r>
          </w:p>
        </w:tc>
      </w:tr>
      <w:tr w:rsidR="00D72E74" w:rsidRPr="00D179FD" w14:paraId="154B3514" w14:textId="77777777" w:rsidTr="008233AB">
        <w:tc>
          <w:tcPr>
            <w:cnfStyle w:val="001000000000" w:firstRow="0" w:lastRow="0" w:firstColumn="1" w:lastColumn="0" w:oddVBand="0" w:evenVBand="0" w:oddHBand="0" w:evenHBand="0" w:firstRowFirstColumn="0" w:firstRowLastColumn="0" w:lastRowFirstColumn="0" w:lastRowLastColumn="0"/>
            <w:tcW w:w="1791" w:type="pct"/>
          </w:tcPr>
          <w:p w14:paraId="3B9953C1" w14:textId="2D8BA95E" w:rsidR="00D72E74" w:rsidRPr="00D179FD" w:rsidRDefault="00D72E74" w:rsidP="00BC37E9">
            <w:pPr>
              <w:widowControl w:val="0"/>
              <w:suppressAutoHyphens/>
              <w:overflowPunct w:val="0"/>
              <w:autoSpaceDE w:val="0"/>
              <w:autoSpaceDN w:val="0"/>
              <w:jc w:val="both"/>
              <w:textAlignment w:val="baseline"/>
              <w:rPr>
                <w:b w:val="0"/>
                <w:color w:val="808080" w:themeColor="background1" w:themeShade="80"/>
              </w:rPr>
            </w:pPr>
            <w:r w:rsidRPr="00D179FD">
              <w:rPr>
                <w:rFonts w:ascii="Calibri" w:hAnsi="Calibri" w:cs="Calibri"/>
                <w:b w:val="0"/>
                <w:color w:val="808080" w:themeColor="background1" w:themeShade="80"/>
              </w:rPr>
              <w:t>08-08-2019</w:t>
            </w:r>
          </w:p>
        </w:tc>
        <w:tc>
          <w:tcPr>
            <w:tcW w:w="3209" w:type="pct"/>
          </w:tcPr>
          <w:p w14:paraId="042EDFC5" w14:textId="4C635AAC" w:rsidR="00D72E74" w:rsidRPr="00D179FD" w:rsidRDefault="00D72E74"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93198E" w:rsidRPr="00D179FD" w14:paraId="55E5DCF5"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013FEFB3" w14:textId="0CAC7537" w:rsidR="0093198E" w:rsidRPr="00D179FD" w:rsidRDefault="0093198E" w:rsidP="0093198E">
            <w:pPr>
              <w:widowControl w:val="0"/>
              <w:suppressAutoHyphens/>
              <w:overflowPunct w:val="0"/>
              <w:autoSpaceDE w:val="0"/>
              <w:autoSpaceDN w:val="0"/>
              <w:jc w:val="both"/>
              <w:textAlignment w:val="baseline"/>
              <w:rPr>
                <w:b w:val="0"/>
                <w:color w:val="808080" w:themeColor="background1" w:themeShade="80"/>
              </w:rPr>
            </w:pPr>
            <w:r w:rsidRPr="00D179FD">
              <w:rPr>
                <w:rFonts w:ascii="Calibri" w:hAnsi="Calibri" w:cs="Calibri"/>
                <w:b w:val="0"/>
                <w:color w:val="808080" w:themeColor="background1" w:themeShade="80"/>
              </w:rPr>
              <w:t>01-08-20</w:t>
            </w:r>
            <w:r w:rsidR="001C2781" w:rsidRPr="00D179FD">
              <w:rPr>
                <w:rFonts w:ascii="Calibri" w:hAnsi="Calibri" w:cs="Calibri"/>
                <w:b w:val="0"/>
                <w:color w:val="808080" w:themeColor="background1" w:themeShade="80"/>
              </w:rPr>
              <w:t>20</w:t>
            </w:r>
          </w:p>
        </w:tc>
        <w:tc>
          <w:tcPr>
            <w:tcW w:w="3209" w:type="pct"/>
          </w:tcPr>
          <w:p w14:paraId="0CDB58AF" w14:textId="6EEA9725" w:rsidR="0093198E" w:rsidRPr="00D179FD" w:rsidRDefault="0093198E" w:rsidP="0093198E">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93198E" w:rsidRPr="00D179FD" w14:paraId="3F59153D" w14:textId="77777777" w:rsidTr="008233AB">
        <w:tc>
          <w:tcPr>
            <w:cnfStyle w:val="001000000000" w:firstRow="0" w:lastRow="0" w:firstColumn="1" w:lastColumn="0" w:oddVBand="0" w:evenVBand="0" w:oddHBand="0" w:evenHBand="0" w:firstRowFirstColumn="0" w:firstRowLastColumn="0" w:lastRowFirstColumn="0" w:lastRowLastColumn="0"/>
            <w:tcW w:w="1791" w:type="pct"/>
          </w:tcPr>
          <w:p w14:paraId="6E5A8EDC" w14:textId="1F0EFADB" w:rsidR="0093198E" w:rsidRPr="00D179FD" w:rsidRDefault="001C2781" w:rsidP="0093198E">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02-08-2021</w:t>
            </w:r>
          </w:p>
        </w:tc>
        <w:tc>
          <w:tcPr>
            <w:tcW w:w="3209" w:type="pct"/>
          </w:tcPr>
          <w:p w14:paraId="23278D01" w14:textId="24398C84" w:rsidR="0093198E" w:rsidRPr="00D179FD" w:rsidRDefault="001C2781" w:rsidP="0093198E">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8233AB" w:rsidRPr="00D179FD" w14:paraId="2E61984A"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57908FA3" w14:textId="7AF5AC45" w:rsidR="008233AB" w:rsidRPr="00D179FD" w:rsidRDefault="008233AB" w:rsidP="008233AB">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04-08-2022</w:t>
            </w:r>
          </w:p>
        </w:tc>
        <w:tc>
          <w:tcPr>
            <w:tcW w:w="3209" w:type="pct"/>
          </w:tcPr>
          <w:p w14:paraId="5FE34F2F" w14:textId="55B2328C" w:rsidR="008233AB" w:rsidRPr="00D179FD" w:rsidRDefault="008233AB" w:rsidP="008233AB">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8233AB" w:rsidRPr="00D179FD" w14:paraId="3B1F9456" w14:textId="77777777" w:rsidTr="008233AB">
        <w:tc>
          <w:tcPr>
            <w:cnfStyle w:val="001000000000" w:firstRow="0" w:lastRow="0" w:firstColumn="1" w:lastColumn="0" w:oddVBand="0" w:evenVBand="0" w:oddHBand="0" w:evenHBand="0" w:firstRowFirstColumn="0" w:firstRowLastColumn="0" w:lastRowFirstColumn="0" w:lastRowLastColumn="0"/>
            <w:tcW w:w="1791" w:type="pct"/>
          </w:tcPr>
          <w:p w14:paraId="711C1D08" w14:textId="18E14A7B" w:rsidR="008233AB" w:rsidRPr="00D179FD" w:rsidRDefault="00D179FD" w:rsidP="008233AB">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01-08-2023</w:t>
            </w:r>
          </w:p>
        </w:tc>
        <w:tc>
          <w:tcPr>
            <w:tcW w:w="3209" w:type="pct"/>
          </w:tcPr>
          <w:p w14:paraId="5E92A70D" w14:textId="734A2449" w:rsidR="008233AB" w:rsidRPr="00D179FD" w:rsidRDefault="00D179FD" w:rsidP="008233AB">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8233AB" w:rsidRPr="00D179FD" w14:paraId="5548EEA8"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734B5E1E" w14:textId="77777777" w:rsidR="008233AB" w:rsidRPr="00D179FD" w:rsidRDefault="008233AB" w:rsidP="008233AB">
            <w:pPr>
              <w:widowControl w:val="0"/>
              <w:suppressAutoHyphens/>
              <w:overflowPunct w:val="0"/>
              <w:autoSpaceDE w:val="0"/>
              <w:autoSpaceDN w:val="0"/>
              <w:jc w:val="both"/>
              <w:textAlignment w:val="baseline"/>
              <w:rPr>
                <w:b w:val="0"/>
                <w:color w:val="808080" w:themeColor="background1" w:themeShade="80"/>
              </w:rPr>
            </w:pPr>
          </w:p>
        </w:tc>
        <w:tc>
          <w:tcPr>
            <w:tcW w:w="3209" w:type="pct"/>
          </w:tcPr>
          <w:p w14:paraId="2D66A15B" w14:textId="77777777" w:rsidR="008233AB" w:rsidRPr="00D179FD" w:rsidRDefault="008233AB" w:rsidP="008233AB">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bl>
    <w:p w14:paraId="458A6F53"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p>
    <w:p w14:paraId="6ADD92F3"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r w:rsidRPr="00D179FD">
        <w:rPr>
          <w:color w:val="808080" w:themeColor="background1" w:themeShade="80"/>
        </w:rPr>
        <w:t xml:space="preserve">Policy </w:t>
      </w:r>
      <w:proofErr w:type="gramStart"/>
      <w:r w:rsidRPr="00D179FD">
        <w:rPr>
          <w:color w:val="808080" w:themeColor="background1" w:themeShade="80"/>
        </w:rPr>
        <w:t>update</w:t>
      </w:r>
      <w:proofErr w:type="gramEnd"/>
      <w:r w:rsidRPr="00D179FD">
        <w:rPr>
          <w:color w:val="808080" w:themeColor="background1" w:themeShade="80"/>
        </w:rPr>
        <w:t xml:space="preserve"> information</w:t>
      </w:r>
    </w:p>
    <w:p w14:paraId="515B5F46" w14:textId="77777777" w:rsidR="00A45DE2" w:rsidRPr="00D179FD" w:rsidRDefault="00A45DE2" w:rsidP="00BC37E9">
      <w:pPr>
        <w:widowControl w:val="0"/>
        <w:suppressAutoHyphens/>
        <w:overflowPunct w:val="0"/>
        <w:autoSpaceDE w:val="0"/>
        <w:autoSpaceDN w:val="0"/>
        <w:spacing w:after="0" w:line="240" w:lineRule="auto"/>
        <w:jc w:val="both"/>
        <w:textAlignment w:val="baseline"/>
        <w:rPr>
          <w:color w:val="808080" w:themeColor="background1" w:themeShade="80"/>
        </w:rPr>
      </w:pPr>
    </w:p>
    <w:tbl>
      <w:tblPr>
        <w:tblStyle w:val="GridTable4-Accent2"/>
        <w:tblW w:w="5000" w:type="pct"/>
        <w:tblLook w:val="04A0" w:firstRow="1" w:lastRow="0" w:firstColumn="1" w:lastColumn="0" w:noHBand="0" w:noVBand="1"/>
      </w:tblPr>
      <w:tblGrid>
        <w:gridCol w:w="1848"/>
        <w:gridCol w:w="1557"/>
        <w:gridCol w:w="4757"/>
        <w:gridCol w:w="1920"/>
      </w:tblGrid>
      <w:tr w:rsidR="00A45DE2" w:rsidRPr="00D179FD" w14:paraId="361F285B" w14:textId="77777777" w:rsidTr="008233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3962E8F5" w14:textId="77777777" w:rsidR="00A45DE2" w:rsidRPr="00D179FD" w:rsidRDefault="00A45DE2" w:rsidP="00BC37E9">
            <w:pPr>
              <w:widowControl w:val="0"/>
              <w:suppressAutoHyphens/>
              <w:overflowPunct w:val="0"/>
              <w:autoSpaceDE w:val="0"/>
              <w:autoSpaceDN w:val="0"/>
              <w:jc w:val="both"/>
              <w:textAlignment w:val="baseline"/>
              <w:rPr>
                <w:b w:val="0"/>
                <w:color w:val="F2F2F2" w:themeColor="background1" w:themeShade="F2"/>
              </w:rPr>
            </w:pPr>
            <w:r w:rsidRPr="00D179FD">
              <w:rPr>
                <w:b w:val="0"/>
                <w:color w:val="F2F2F2" w:themeColor="background1" w:themeShade="F2"/>
              </w:rPr>
              <w:t>Review date</w:t>
            </w:r>
          </w:p>
        </w:tc>
        <w:tc>
          <w:tcPr>
            <w:tcW w:w="772" w:type="pct"/>
          </w:tcPr>
          <w:p w14:paraId="228FC164" w14:textId="77777777" w:rsidR="00A45DE2" w:rsidRPr="00D179FD" w:rsidRDefault="00A45DE2" w:rsidP="00BC37E9">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Revision</w:t>
            </w:r>
          </w:p>
        </w:tc>
        <w:tc>
          <w:tcPr>
            <w:tcW w:w="2359" w:type="pct"/>
          </w:tcPr>
          <w:p w14:paraId="7FFAF09E" w14:textId="77777777" w:rsidR="00A45DE2" w:rsidRPr="00D179FD" w:rsidRDefault="00A45DE2" w:rsidP="00BC37E9">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Description of change</w:t>
            </w:r>
          </w:p>
        </w:tc>
        <w:tc>
          <w:tcPr>
            <w:tcW w:w="952" w:type="pct"/>
          </w:tcPr>
          <w:p w14:paraId="58EDCEB0" w14:textId="77777777" w:rsidR="00A45DE2" w:rsidRPr="00D179FD" w:rsidRDefault="00A45DE2" w:rsidP="00BC37E9">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D179FD">
              <w:rPr>
                <w:b w:val="0"/>
                <w:color w:val="F2F2F2" w:themeColor="background1" w:themeShade="F2"/>
              </w:rPr>
              <w:t>By</w:t>
            </w:r>
          </w:p>
        </w:tc>
      </w:tr>
      <w:tr w:rsidR="00A45DE2" w:rsidRPr="00D179FD" w14:paraId="4AFB6D8C"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645BEC8B" w14:textId="77777777" w:rsidR="00A45DE2" w:rsidRPr="00D179FD" w:rsidRDefault="00A45DE2" w:rsidP="00BC37E9">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02-05-2018</w:t>
            </w:r>
          </w:p>
        </w:tc>
        <w:tc>
          <w:tcPr>
            <w:tcW w:w="772" w:type="pct"/>
          </w:tcPr>
          <w:p w14:paraId="358E8742" w14:textId="77777777" w:rsidR="00A45DE2" w:rsidRPr="00D179FD" w:rsidRDefault="00A45DE2"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color w:val="808080" w:themeColor="background1" w:themeShade="80"/>
              </w:rPr>
              <w:t>1.00</w:t>
            </w:r>
          </w:p>
        </w:tc>
        <w:tc>
          <w:tcPr>
            <w:tcW w:w="2359" w:type="pct"/>
          </w:tcPr>
          <w:p w14:paraId="37E7C4FF" w14:textId="77777777" w:rsidR="00A45DE2" w:rsidRPr="00D179FD" w:rsidRDefault="00A45DE2"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color w:val="808080" w:themeColor="background1" w:themeShade="80"/>
              </w:rPr>
              <w:t>Draft release</w:t>
            </w:r>
          </w:p>
        </w:tc>
        <w:tc>
          <w:tcPr>
            <w:tcW w:w="952" w:type="pct"/>
          </w:tcPr>
          <w:p w14:paraId="517D3231" w14:textId="77777777" w:rsidR="00A45DE2" w:rsidRPr="00D179FD" w:rsidRDefault="00A45DE2"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color w:val="808080" w:themeColor="background1" w:themeShade="80"/>
              </w:rPr>
              <w:t>turn IT on</w:t>
            </w:r>
          </w:p>
        </w:tc>
      </w:tr>
      <w:tr w:rsidR="00A45DE2" w:rsidRPr="00D179FD" w14:paraId="644CB29F" w14:textId="77777777" w:rsidTr="008233AB">
        <w:tc>
          <w:tcPr>
            <w:cnfStyle w:val="001000000000" w:firstRow="0" w:lastRow="0" w:firstColumn="1" w:lastColumn="0" w:oddVBand="0" w:evenVBand="0" w:oddHBand="0" w:evenHBand="0" w:firstRowFirstColumn="0" w:firstRowLastColumn="0" w:lastRowFirstColumn="0" w:lastRowLastColumn="0"/>
            <w:tcW w:w="917" w:type="pct"/>
          </w:tcPr>
          <w:p w14:paraId="2AA67558" w14:textId="77777777" w:rsidR="00A45DE2" w:rsidRPr="00D179FD" w:rsidRDefault="00A45DE2" w:rsidP="00BC37E9">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03-05-2018</w:t>
            </w:r>
          </w:p>
        </w:tc>
        <w:tc>
          <w:tcPr>
            <w:tcW w:w="772" w:type="pct"/>
          </w:tcPr>
          <w:p w14:paraId="4EF07082" w14:textId="77777777" w:rsidR="00A45DE2" w:rsidRPr="00D179FD" w:rsidRDefault="00A45DE2"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color w:val="808080" w:themeColor="background1" w:themeShade="80"/>
              </w:rPr>
              <w:t>1.00</w:t>
            </w:r>
          </w:p>
        </w:tc>
        <w:tc>
          <w:tcPr>
            <w:tcW w:w="2359" w:type="pct"/>
          </w:tcPr>
          <w:p w14:paraId="79190643" w14:textId="77777777" w:rsidR="00A45DE2" w:rsidRPr="00D179FD" w:rsidRDefault="00A45DE2"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color w:val="808080" w:themeColor="background1" w:themeShade="80"/>
              </w:rPr>
              <w:t>Full release</w:t>
            </w:r>
          </w:p>
        </w:tc>
        <w:tc>
          <w:tcPr>
            <w:tcW w:w="952" w:type="pct"/>
          </w:tcPr>
          <w:p w14:paraId="50122CC7" w14:textId="77777777" w:rsidR="00A45DE2" w:rsidRPr="00D179FD" w:rsidRDefault="00A45DE2"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color w:val="808080" w:themeColor="background1" w:themeShade="80"/>
              </w:rPr>
              <w:t>turn IT on</w:t>
            </w:r>
          </w:p>
        </w:tc>
      </w:tr>
      <w:tr w:rsidR="00D72E74" w:rsidRPr="00D179FD" w14:paraId="731B9545"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6D6D5FEA" w14:textId="0F4E745C" w:rsidR="00D72E74" w:rsidRPr="00D179FD" w:rsidRDefault="00D72E74" w:rsidP="00BC37E9">
            <w:pPr>
              <w:widowControl w:val="0"/>
              <w:suppressAutoHyphens/>
              <w:overflowPunct w:val="0"/>
              <w:autoSpaceDE w:val="0"/>
              <w:autoSpaceDN w:val="0"/>
              <w:jc w:val="both"/>
              <w:textAlignment w:val="baseline"/>
              <w:rPr>
                <w:b w:val="0"/>
                <w:color w:val="808080" w:themeColor="background1" w:themeShade="80"/>
              </w:rPr>
            </w:pPr>
            <w:r w:rsidRPr="00D179FD">
              <w:rPr>
                <w:rFonts w:ascii="Calibri" w:hAnsi="Calibri" w:cs="Calibri"/>
                <w:b w:val="0"/>
                <w:color w:val="808080" w:themeColor="background1" w:themeShade="80"/>
              </w:rPr>
              <w:t>08-08-2019</w:t>
            </w:r>
          </w:p>
        </w:tc>
        <w:tc>
          <w:tcPr>
            <w:tcW w:w="772" w:type="pct"/>
          </w:tcPr>
          <w:p w14:paraId="18059244" w14:textId="39C31035" w:rsidR="00D72E74" w:rsidRPr="00D179FD" w:rsidRDefault="00D72E74"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1.0</w:t>
            </w:r>
            <w:r w:rsidR="00811221" w:rsidRPr="00D179FD">
              <w:rPr>
                <w:rFonts w:ascii="Calibri" w:hAnsi="Calibri" w:cs="Calibri"/>
                <w:color w:val="808080" w:themeColor="background1" w:themeShade="80"/>
              </w:rPr>
              <w:t>1</w:t>
            </w:r>
          </w:p>
        </w:tc>
        <w:tc>
          <w:tcPr>
            <w:tcW w:w="2359" w:type="pct"/>
          </w:tcPr>
          <w:p w14:paraId="28C8F0BA" w14:textId="100D4EAA" w:rsidR="00D72E74" w:rsidRPr="00D179FD" w:rsidRDefault="00D72E74"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Full release</w:t>
            </w:r>
          </w:p>
        </w:tc>
        <w:tc>
          <w:tcPr>
            <w:tcW w:w="952" w:type="pct"/>
          </w:tcPr>
          <w:p w14:paraId="3FC7E7FC" w14:textId="698F9C55" w:rsidR="00D72E74" w:rsidRPr="00D179FD" w:rsidRDefault="00D72E74"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93198E" w:rsidRPr="00D179FD" w14:paraId="279980F9" w14:textId="77777777" w:rsidTr="008233AB">
        <w:tc>
          <w:tcPr>
            <w:cnfStyle w:val="001000000000" w:firstRow="0" w:lastRow="0" w:firstColumn="1" w:lastColumn="0" w:oddVBand="0" w:evenVBand="0" w:oddHBand="0" w:evenHBand="0" w:firstRowFirstColumn="0" w:firstRowLastColumn="0" w:lastRowFirstColumn="0" w:lastRowLastColumn="0"/>
            <w:tcW w:w="917" w:type="pct"/>
          </w:tcPr>
          <w:p w14:paraId="043A7966" w14:textId="1F2A050A" w:rsidR="0093198E" w:rsidRPr="00D179FD" w:rsidRDefault="0093198E" w:rsidP="0093198E">
            <w:pPr>
              <w:widowControl w:val="0"/>
              <w:suppressAutoHyphens/>
              <w:overflowPunct w:val="0"/>
              <w:autoSpaceDE w:val="0"/>
              <w:autoSpaceDN w:val="0"/>
              <w:jc w:val="both"/>
              <w:textAlignment w:val="baseline"/>
              <w:rPr>
                <w:b w:val="0"/>
                <w:color w:val="808080" w:themeColor="background1" w:themeShade="80"/>
              </w:rPr>
            </w:pPr>
            <w:r w:rsidRPr="00D179FD">
              <w:rPr>
                <w:rFonts w:ascii="Calibri" w:hAnsi="Calibri" w:cs="Calibri"/>
                <w:b w:val="0"/>
                <w:color w:val="808080" w:themeColor="background1" w:themeShade="80"/>
              </w:rPr>
              <w:t>08-08-2019</w:t>
            </w:r>
          </w:p>
        </w:tc>
        <w:tc>
          <w:tcPr>
            <w:tcW w:w="772" w:type="pct"/>
          </w:tcPr>
          <w:p w14:paraId="524FDEF3" w14:textId="2A10139F" w:rsidR="0093198E" w:rsidRPr="00D179FD" w:rsidRDefault="0093198E" w:rsidP="0093198E">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1.02</w:t>
            </w:r>
          </w:p>
        </w:tc>
        <w:tc>
          <w:tcPr>
            <w:tcW w:w="2359" w:type="pct"/>
          </w:tcPr>
          <w:p w14:paraId="5D28E026" w14:textId="45CD7D13" w:rsidR="0093198E" w:rsidRPr="00D179FD" w:rsidRDefault="0093198E" w:rsidP="0093198E">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Full release</w:t>
            </w:r>
          </w:p>
        </w:tc>
        <w:tc>
          <w:tcPr>
            <w:tcW w:w="952" w:type="pct"/>
          </w:tcPr>
          <w:p w14:paraId="042C03C6" w14:textId="77441239" w:rsidR="0093198E" w:rsidRPr="00D179FD" w:rsidRDefault="0093198E" w:rsidP="0093198E">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93198E" w:rsidRPr="00D179FD" w14:paraId="7C65CD17"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46F59338" w14:textId="3F07F1EB" w:rsidR="0093198E" w:rsidRPr="00D179FD" w:rsidRDefault="0093198E" w:rsidP="0093198E">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01-08-2020</w:t>
            </w:r>
          </w:p>
        </w:tc>
        <w:tc>
          <w:tcPr>
            <w:tcW w:w="772" w:type="pct"/>
          </w:tcPr>
          <w:p w14:paraId="561D9F1D" w14:textId="769D1303" w:rsidR="0093198E" w:rsidRPr="00D179FD" w:rsidRDefault="0093198E" w:rsidP="0093198E">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color w:val="808080" w:themeColor="background1" w:themeShade="80"/>
              </w:rPr>
              <w:t>1.03</w:t>
            </w:r>
          </w:p>
        </w:tc>
        <w:tc>
          <w:tcPr>
            <w:tcW w:w="2359" w:type="pct"/>
          </w:tcPr>
          <w:p w14:paraId="496DF839" w14:textId="02EF4C6F" w:rsidR="0093198E" w:rsidRPr="00D179FD" w:rsidRDefault="0093198E" w:rsidP="0093198E">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Full release</w:t>
            </w:r>
          </w:p>
        </w:tc>
        <w:tc>
          <w:tcPr>
            <w:tcW w:w="952" w:type="pct"/>
          </w:tcPr>
          <w:p w14:paraId="1AD870A3" w14:textId="3153F8FF" w:rsidR="0093198E" w:rsidRPr="00D179FD" w:rsidRDefault="0093198E" w:rsidP="0093198E">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D72E74" w:rsidRPr="00D72E74" w14:paraId="099A39D8" w14:textId="77777777" w:rsidTr="008233AB">
        <w:tc>
          <w:tcPr>
            <w:cnfStyle w:val="001000000000" w:firstRow="0" w:lastRow="0" w:firstColumn="1" w:lastColumn="0" w:oddVBand="0" w:evenVBand="0" w:oddHBand="0" w:evenHBand="0" w:firstRowFirstColumn="0" w:firstRowLastColumn="0" w:lastRowFirstColumn="0" w:lastRowLastColumn="0"/>
            <w:tcW w:w="917" w:type="pct"/>
          </w:tcPr>
          <w:p w14:paraId="6879EE2E" w14:textId="6053D206" w:rsidR="00D72E74" w:rsidRPr="00D179FD" w:rsidRDefault="001C2781" w:rsidP="00BC37E9">
            <w:pPr>
              <w:widowControl w:val="0"/>
              <w:suppressAutoHyphens/>
              <w:overflowPunct w:val="0"/>
              <w:autoSpaceDE w:val="0"/>
              <w:autoSpaceDN w:val="0"/>
              <w:jc w:val="both"/>
              <w:textAlignment w:val="baseline"/>
              <w:rPr>
                <w:b w:val="0"/>
                <w:color w:val="808080" w:themeColor="background1" w:themeShade="80"/>
              </w:rPr>
            </w:pPr>
            <w:r w:rsidRPr="00D179FD">
              <w:rPr>
                <w:b w:val="0"/>
                <w:color w:val="808080" w:themeColor="background1" w:themeShade="80"/>
              </w:rPr>
              <w:t>02-08-2021</w:t>
            </w:r>
          </w:p>
        </w:tc>
        <w:tc>
          <w:tcPr>
            <w:tcW w:w="772" w:type="pct"/>
          </w:tcPr>
          <w:p w14:paraId="28B33A3F" w14:textId="49510D5D" w:rsidR="00D72E74" w:rsidRPr="00D179FD" w:rsidRDefault="001C2781"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color w:val="808080" w:themeColor="background1" w:themeShade="80"/>
              </w:rPr>
              <w:t>1.0</w:t>
            </w:r>
            <w:r w:rsidR="00462752" w:rsidRPr="00D179FD">
              <w:rPr>
                <w:color w:val="808080" w:themeColor="background1" w:themeShade="80"/>
              </w:rPr>
              <w:t>4</w:t>
            </w:r>
          </w:p>
        </w:tc>
        <w:tc>
          <w:tcPr>
            <w:tcW w:w="2359" w:type="pct"/>
          </w:tcPr>
          <w:p w14:paraId="7ECE4D10" w14:textId="6CCBF51C" w:rsidR="00D72E74" w:rsidRPr="00D179FD" w:rsidRDefault="001C2781"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Full release</w:t>
            </w:r>
          </w:p>
        </w:tc>
        <w:tc>
          <w:tcPr>
            <w:tcW w:w="952" w:type="pct"/>
          </w:tcPr>
          <w:p w14:paraId="4B6F5845" w14:textId="4AC35F05" w:rsidR="00D72E74" w:rsidRPr="00D72E74" w:rsidRDefault="001C2781"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turn IT on</w:t>
            </w:r>
          </w:p>
        </w:tc>
      </w:tr>
      <w:tr w:rsidR="00D72E74" w:rsidRPr="00D72E74" w14:paraId="055BAEB0"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7CA9C0B9" w14:textId="011BA1A8" w:rsidR="00D72E74" w:rsidRPr="00D72E74" w:rsidRDefault="00D179FD" w:rsidP="00BC37E9">
            <w:pPr>
              <w:widowControl w:val="0"/>
              <w:suppressAutoHyphens/>
              <w:overflowPunct w:val="0"/>
              <w:autoSpaceDE w:val="0"/>
              <w:autoSpaceDN w:val="0"/>
              <w:jc w:val="both"/>
              <w:textAlignment w:val="baseline"/>
              <w:rPr>
                <w:color w:val="808080" w:themeColor="background1" w:themeShade="80"/>
              </w:rPr>
            </w:pPr>
            <w:r>
              <w:rPr>
                <w:color w:val="808080" w:themeColor="background1" w:themeShade="80"/>
              </w:rPr>
              <w:t>01-08-2023</w:t>
            </w:r>
          </w:p>
        </w:tc>
        <w:tc>
          <w:tcPr>
            <w:tcW w:w="772" w:type="pct"/>
          </w:tcPr>
          <w:p w14:paraId="17536E53" w14:textId="2E67127B" w:rsidR="00D72E74" w:rsidRPr="00D72E74" w:rsidRDefault="00D179FD"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1.05</w:t>
            </w:r>
          </w:p>
        </w:tc>
        <w:tc>
          <w:tcPr>
            <w:tcW w:w="2359" w:type="pct"/>
          </w:tcPr>
          <w:p w14:paraId="76BC1607" w14:textId="1D8D9C15" w:rsidR="00D72E74" w:rsidRPr="00D72E74" w:rsidRDefault="00D179FD"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D179FD">
              <w:rPr>
                <w:rFonts w:ascii="Calibri" w:hAnsi="Calibri" w:cs="Calibri"/>
                <w:color w:val="808080" w:themeColor="background1" w:themeShade="80"/>
              </w:rPr>
              <w:t>Full release</w:t>
            </w:r>
          </w:p>
        </w:tc>
        <w:tc>
          <w:tcPr>
            <w:tcW w:w="952" w:type="pct"/>
          </w:tcPr>
          <w:p w14:paraId="28A60D5F" w14:textId="69EECB50" w:rsidR="00D72E74" w:rsidRPr="00D72E74" w:rsidRDefault="00D179FD"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 xml:space="preserve">turn IT on </w:t>
            </w:r>
          </w:p>
        </w:tc>
      </w:tr>
      <w:tr w:rsidR="00D72E74" w:rsidRPr="00D72E74" w14:paraId="3AA3101E" w14:textId="77777777" w:rsidTr="008233AB">
        <w:tc>
          <w:tcPr>
            <w:cnfStyle w:val="001000000000" w:firstRow="0" w:lastRow="0" w:firstColumn="1" w:lastColumn="0" w:oddVBand="0" w:evenVBand="0" w:oddHBand="0" w:evenHBand="0" w:firstRowFirstColumn="0" w:firstRowLastColumn="0" w:lastRowFirstColumn="0" w:lastRowLastColumn="0"/>
            <w:tcW w:w="917" w:type="pct"/>
          </w:tcPr>
          <w:p w14:paraId="294939C1" w14:textId="77777777" w:rsidR="00D72E74" w:rsidRPr="00D72E74" w:rsidRDefault="00D72E74" w:rsidP="00BC37E9">
            <w:pPr>
              <w:widowControl w:val="0"/>
              <w:suppressAutoHyphens/>
              <w:overflowPunct w:val="0"/>
              <w:autoSpaceDE w:val="0"/>
              <w:autoSpaceDN w:val="0"/>
              <w:jc w:val="both"/>
              <w:textAlignment w:val="baseline"/>
              <w:rPr>
                <w:color w:val="808080" w:themeColor="background1" w:themeShade="80"/>
              </w:rPr>
            </w:pPr>
          </w:p>
        </w:tc>
        <w:tc>
          <w:tcPr>
            <w:tcW w:w="772" w:type="pct"/>
          </w:tcPr>
          <w:p w14:paraId="79397435" w14:textId="77777777" w:rsidR="00D72E74" w:rsidRPr="00D72E74" w:rsidRDefault="00D72E74"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2359" w:type="pct"/>
          </w:tcPr>
          <w:p w14:paraId="2C2BFFF4" w14:textId="77777777" w:rsidR="00D72E74" w:rsidRPr="00D72E74" w:rsidRDefault="00D72E74"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952" w:type="pct"/>
          </w:tcPr>
          <w:p w14:paraId="2F07004B" w14:textId="77777777" w:rsidR="00D72E74" w:rsidRPr="00D72E74" w:rsidRDefault="00D72E74" w:rsidP="00BC37E9">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D72E74" w:rsidRPr="00D72E74" w14:paraId="651A2E12" w14:textId="77777777" w:rsidTr="008233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1CAE24B2" w14:textId="77777777" w:rsidR="00D72E74" w:rsidRPr="00D72E74" w:rsidRDefault="00D72E74" w:rsidP="00BC37E9">
            <w:pPr>
              <w:widowControl w:val="0"/>
              <w:suppressAutoHyphens/>
              <w:overflowPunct w:val="0"/>
              <w:autoSpaceDE w:val="0"/>
              <w:autoSpaceDN w:val="0"/>
              <w:jc w:val="both"/>
              <w:textAlignment w:val="baseline"/>
              <w:rPr>
                <w:color w:val="808080" w:themeColor="background1" w:themeShade="80"/>
              </w:rPr>
            </w:pPr>
          </w:p>
        </w:tc>
        <w:tc>
          <w:tcPr>
            <w:tcW w:w="772" w:type="pct"/>
          </w:tcPr>
          <w:p w14:paraId="5FC27350" w14:textId="77777777" w:rsidR="00D72E74" w:rsidRPr="00D72E74" w:rsidRDefault="00D72E74"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2359" w:type="pct"/>
          </w:tcPr>
          <w:p w14:paraId="41CEBC2C" w14:textId="77777777" w:rsidR="00D72E74" w:rsidRPr="00D72E74" w:rsidRDefault="00D72E74"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952" w:type="pct"/>
          </w:tcPr>
          <w:p w14:paraId="3315C458" w14:textId="77777777" w:rsidR="00D72E74" w:rsidRPr="00D72E74" w:rsidRDefault="00D72E74" w:rsidP="00BC37E9">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bl>
    <w:p w14:paraId="1229DF21" w14:textId="77777777" w:rsidR="00A45DE2" w:rsidRDefault="00A45DE2" w:rsidP="00BC37E9">
      <w:pPr>
        <w:spacing w:after="0"/>
        <w:jc w:val="both"/>
        <w:rPr>
          <w:rFonts w:cs="Arial"/>
          <w:szCs w:val="20"/>
        </w:rPr>
      </w:pPr>
    </w:p>
    <w:sectPr w:rsidR="00A45DE2" w:rsidSect="005155DC">
      <w:pgSz w:w="11906" w:h="16838"/>
      <w:pgMar w:top="1021" w:right="907" w:bottom="1021" w:left="90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32EC6" w14:textId="77777777" w:rsidR="00496608" w:rsidRDefault="00496608" w:rsidP="005D6D31">
      <w:pPr>
        <w:spacing w:after="0" w:line="240" w:lineRule="auto"/>
      </w:pPr>
      <w:r>
        <w:separator/>
      </w:r>
    </w:p>
  </w:endnote>
  <w:endnote w:type="continuationSeparator" w:id="0">
    <w:p w14:paraId="4EAC2495" w14:textId="77777777" w:rsidR="00496608" w:rsidRDefault="00496608" w:rsidP="005D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819DC" w14:textId="77777777" w:rsidR="00496608" w:rsidRDefault="00496608" w:rsidP="005D6D31">
      <w:pPr>
        <w:spacing w:after="0" w:line="240" w:lineRule="auto"/>
      </w:pPr>
      <w:r>
        <w:separator/>
      </w:r>
    </w:p>
  </w:footnote>
  <w:footnote w:type="continuationSeparator" w:id="0">
    <w:p w14:paraId="25A686DE" w14:textId="77777777" w:rsidR="00496608" w:rsidRDefault="00496608" w:rsidP="005D6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25pt;height:332.25pt" o:bullet="t">
        <v:imagedata r:id="rId1" o:title="TK_LOGO_POINTER_RGB_BULLET"/>
      </v:shape>
    </w:pict>
  </w:numPicBullet>
  <w:abstractNum w:abstractNumId="0" w15:restartNumberingAfterBreak="0">
    <w:nsid w:val="03D65D7D"/>
    <w:multiLevelType w:val="hybridMultilevel"/>
    <w:tmpl w:val="8D0ED5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8670CBB"/>
    <w:multiLevelType w:val="hybridMultilevel"/>
    <w:tmpl w:val="0FD4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3046B"/>
    <w:multiLevelType w:val="hybridMultilevel"/>
    <w:tmpl w:val="37367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C93B94"/>
    <w:multiLevelType w:val="hybridMultilevel"/>
    <w:tmpl w:val="53CED45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16921BFC"/>
    <w:multiLevelType w:val="hybridMultilevel"/>
    <w:tmpl w:val="AA38D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1C35C8"/>
    <w:multiLevelType w:val="hybridMultilevel"/>
    <w:tmpl w:val="CA248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AC0351"/>
    <w:multiLevelType w:val="hybridMultilevel"/>
    <w:tmpl w:val="BAFC0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5C30CF3"/>
    <w:multiLevelType w:val="hybridMultilevel"/>
    <w:tmpl w:val="EF5C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C2F66"/>
    <w:multiLevelType w:val="hybridMultilevel"/>
    <w:tmpl w:val="0E34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8360C3"/>
    <w:multiLevelType w:val="hybridMultilevel"/>
    <w:tmpl w:val="B3323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27E6791"/>
    <w:multiLevelType w:val="hybridMultilevel"/>
    <w:tmpl w:val="E0221CF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548C56F6"/>
    <w:multiLevelType w:val="hybridMultilevel"/>
    <w:tmpl w:val="BF04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7B0BCB"/>
    <w:multiLevelType w:val="multilevel"/>
    <w:tmpl w:val="50CAE78E"/>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B96532C"/>
    <w:multiLevelType w:val="hybridMultilevel"/>
    <w:tmpl w:val="179AD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963F81"/>
    <w:multiLevelType w:val="hybridMultilevel"/>
    <w:tmpl w:val="0030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B4BBE"/>
    <w:multiLevelType w:val="hybridMultilevel"/>
    <w:tmpl w:val="D6C00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765E338C"/>
    <w:multiLevelType w:val="hybridMultilevel"/>
    <w:tmpl w:val="867EFF8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77F97091"/>
    <w:multiLevelType w:val="hybridMultilevel"/>
    <w:tmpl w:val="69DA2A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9A39E5"/>
    <w:multiLevelType w:val="hybridMultilevel"/>
    <w:tmpl w:val="85B05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D562D20"/>
    <w:multiLevelType w:val="hybridMultilevel"/>
    <w:tmpl w:val="9F26F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949096">
    <w:abstractNumId w:val="11"/>
  </w:num>
  <w:num w:numId="2" w16cid:durableId="2117754196">
    <w:abstractNumId w:val="21"/>
  </w:num>
  <w:num w:numId="3" w16cid:durableId="757020996">
    <w:abstractNumId w:val="20"/>
  </w:num>
  <w:num w:numId="4" w16cid:durableId="103503814">
    <w:abstractNumId w:val="15"/>
  </w:num>
  <w:num w:numId="5" w16cid:durableId="119961981">
    <w:abstractNumId w:val="5"/>
  </w:num>
  <w:num w:numId="6" w16cid:durableId="291253824">
    <w:abstractNumId w:val="6"/>
  </w:num>
  <w:num w:numId="7" w16cid:durableId="887373863">
    <w:abstractNumId w:val="2"/>
  </w:num>
  <w:num w:numId="8" w16cid:durableId="232276589">
    <w:abstractNumId w:val="13"/>
  </w:num>
  <w:num w:numId="9" w16cid:durableId="22682311">
    <w:abstractNumId w:val="4"/>
  </w:num>
  <w:num w:numId="10" w16cid:durableId="199317125">
    <w:abstractNumId w:val="9"/>
  </w:num>
  <w:num w:numId="11" w16cid:durableId="1571422994">
    <w:abstractNumId w:val="14"/>
  </w:num>
  <w:num w:numId="12" w16cid:durableId="359212197">
    <w:abstractNumId w:val="3"/>
  </w:num>
  <w:num w:numId="13" w16cid:durableId="1751657337">
    <w:abstractNumId w:val="18"/>
  </w:num>
  <w:num w:numId="14" w16cid:durableId="1187016226">
    <w:abstractNumId w:val="10"/>
  </w:num>
  <w:num w:numId="15" w16cid:durableId="1496916917">
    <w:abstractNumId w:val="7"/>
  </w:num>
  <w:num w:numId="16" w16cid:durableId="86578013">
    <w:abstractNumId w:val="17"/>
  </w:num>
  <w:num w:numId="17" w16cid:durableId="1055395606">
    <w:abstractNumId w:val="1"/>
  </w:num>
  <w:num w:numId="18" w16cid:durableId="1834418781">
    <w:abstractNumId w:val="0"/>
  </w:num>
  <w:num w:numId="19" w16cid:durableId="301735425">
    <w:abstractNumId w:val="8"/>
  </w:num>
  <w:num w:numId="20" w16cid:durableId="1674531533">
    <w:abstractNumId w:val="16"/>
  </w:num>
  <w:num w:numId="21" w16cid:durableId="108284347">
    <w:abstractNumId w:val="19"/>
  </w:num>
  <w:num w:numId="22" w16cid:durableId="19622227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efaultTableStyle w:val="GridTable4-Accent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DF"/>
    <w:rsid w:val="00035623"/>
    <w:rsid w:val="0005011B"/>
    <w:rsid w:val="00050D53"/>
    <w:rsid w:val="00051C92"/>
    <w:rsid w:val="00082233"/>
    <w:rsid w:val="000B4102"/>
    <w:rsid w:val="000E6087"/>
    <w:rsid w:val="000E6E29"/>
    <w:rsid w:val="00113A60"/>
    <w:rsid w:val="00161134"/>
    <w:rsid w:val="001747A6"/>
    <w:rsid w:val="00194781"/>
    <w:rsid w:val="001970D7"/>
    <w:rsid w:val="001C2781"/>
    <w:rsid w:val="001E24ED"/>
    <w:rsid w:val="001E5557"/>
    <w:rsid w:val="0023247D"/>
    <w:rsid w:val="00241C83"/>
    <w:rsid w:val="002610DA"/>
    <w:rsid w:val="002773F2"/>
    <w:rsid w:val="00297B62"/>
    <w:rsid w:val="002E39A4"/>
    <w:rsid w:val="00304389"/>
    <w:rsid w:val="00340C1B"/>
    <w:rsid w:val="003833C7"/>
    <w:rsid w:val="00385856"/>
    <w:rsid w:val="003B02A0"/>
    <w:rsid w:val="003F4715"/>
    <w:rsid w:val="0040155A"/>
    <w:rsid w:val="004356BC"/>
    <w:rsid w:val="00462752"/>
    <w:rsid w:val="00480DB1"/>
    <w:rsid w:val="00496608"/>
    <w:rsid w:val="00497553"/>
    <w:rsid w:val="004C3AD9"/>
    <w:rsid w:val="004C4DC1"/>
    <w:rsid w:val="004F0A0E"/>
    <w:rsid w:val="00506BB9"/>
    <w:rsid w:val="005155DC"/>
    <w:rsid w:val="005300EF"/>
    <w:rsid w:val="00534908"/>
    <w:rsid w:val="00546BDA"/>
    <w:rsid w:val="0055514B"/>
    <w:rsid w:val="005812FE"/>
    <w:rsid w:val="00585FCA"/>
    <w:rsid w:val="00587BAF"/>
    <w:rsid w:val="005966C8"/>
    <w:rsid w:val="005D6D31"/>
    <w:rsid w:val="005E6BCF"/>
    <w:rsid w:val="005F6E79"/>
    <w:rsid w:val="005F73D2"/>
    <w:rsid w:val="006201B9"/>
    <w:rsid w:val="00622E4E"/>
    <w:rsid w:val="00651F0D"/>
    <w:rsid w:val="00654637"/>
    <w:rsid w:val="006804AE"/>
    <w:rsid w:val="00680E73"/>
    <w:rsid w:val="0068433C"/>
    <w:rsid w:val="00692580"/>
    <w:rsid w:val="00712EAA"/>
    <w:rsid w:val="00720E48"/>
    <w:rsid w:val="00736491"/>
    <w:rsid w:val="00767D25"/>
    <w:rsid w:val="00786172"/>
    <w:rsid w:val="00790BD7"/>
    <w:rsid w:val="007D027B"/>
    <w:rsid w:val="00806093"/>
    <w:rsid w:val="00811221"/>
    <w:rsid w:val="008233AB"/>
    <w:rsid w:val="00855CD2"/>
    <w:rsid w:val="00873B3A"/>
    <w:rsid w:val="00881478"/>
    <w:rsid w:val="00883D44"/>
    <w:rsid w:val="008E452A"/>
    <w:rsid w:val="0093198E"/>
    <w:rsid w:val="00962EFD"/>
    <w:rsid w:val="00991F18"/>
    <w:rsid w:val="009A329A"/>
    <w:rsid w:val="009B7CB5"/>
    <w:rsid w:val="009D5A39"/>
    <w:rsid w:val="00A10B8A"/>
    <w:rsid w:val="00A45DE2"/>
    <w:rsid w:val="00A6576A"/>
    <w:rsid w:val="00A83918"/>
    <w:rsid w:val="00AA23B6"/>
    <w:rsid w:val="00AF6980"/>
    <w:rsid w:val="00B04D38"/>
    <w:rsid w:val="00B14926"/>
    <w:rsid w:val="00B21259"/>
    <w:rsid w:val="00B3252D"/>
    <w:rsid w:val="00B44F67"/>
    <w:rsid w:val="00B85680"/>
    <w:rsid w:val="00B85847"/>
    <w:rsid w:val="00BC37E9"/>
    <w:rsid w:val="00BD7FA7"/>
    <w:rsid w:val="00C070A8"/>
    <w:rsid w:val="00C20A82"/>
    <w:rsid w:val="00C20AA8"/>
    <w:rsid w:val="00C22AC1"/>
    <w:rsid w:val="00C24EE4"/>
    <w:rsid w:val="00C61863"/>
    <w:rsid w:val="00CB2880"/>
    <w:rsid w:val="00D003AF"/>
    <w:rsid w:val="00D04C60"/>
    <w:rsid w:val="00D179FD"/>
    <w:rsid w:val="00D24AD0"/>
    <w:rsid w:val="00D72E74"/>
    <w:rsid w:val="00D80973"/>
    <w:rsid w:val="00D9016E"/>
    <w:rsid w:val="00D934DD"/>
    <w:rsid w:val="00D96BE0"/>
    <w:rsid w:val="00DA2627"/>
    <w:rsid w:val="00DD06D5"/>
    <w:rsid w:val="00DD20CC"/>
    <w:rsid w:val="00E3479A"/>
    <w:rsid w:val="00E459DF"/>
    <w:rsid w:val="00E87B85"/>
    <w:rsid w:val="00EB1A7B"/>
    <w:rsid w:val="00F07A16"/>
    <w:rsid w:val="00F26F98"/>
    <w:rsid w:val="00F36C29"/>
    <w:rsid w:val="00F402AF"/>
    <w:rsid w:val="00F527C5"/>
    <w:rsid w:val="00F56F05"/>
    <w:rsid w:val="00F636B3"/>
    <w:rsid w:val="00F9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05492"/>
  <w15:chartTrackingRefBased/>
  <w15:docId w15:val="{FB09ECFA-C059-4DC7-B752-8F82CAB9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5514B"/>
    <w:pPr>
      <w:keepNext/>
      <w:keepLines/>
      <w:spacing w:before="480" w:after="120" w:line="240" w:lineRule="auto"/>
      <w:jc w:val="both"/>
      <w:outlineLvl w:val="0"/>
    </w:pPr>
    <w:rPr>
      <w:rFonts w:ascii="Arial" w:eastAsia="MS Gothic" w:hAnsi="Arial" w:cs="Times New Roman"/>
      <w:b/>
      <w:bCs/>
      <w:color w:val="7030A0"/>
      <w:sz w:val="28"/>
      <w:szCs w:val="32"/>
      <w:shd w:val="clear" w:color="auto" w:fill="FFFFFF"/>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9DF"/>
    <w:pPr>
      <w:ind w:left="720"/>
      <w:contextualSpacing/>
    </w:pPr>
  </w:style>
  <w:style w:type="table" w:styleId="TableGrid">
    <w:name w:val="Table Grid"/>
    <w:basedOn w:val="TableNormal"/>
    <w:uiPriority w:val="39"/>
    <w:rsid w:val="009B7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9B7C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2">
    <w:name w:val="Grid Table 2 Accent 2"/>
    <w:basedOn w:val="TableNormal"/>
    <w:uiPriority w:val="47"/>
    <w:rsid w:val="00AF698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AF698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1LightAccent2">
    <w:name w:val="Grid Table 1 Light Accent 2"/>
    <w:basedOn w:val="TableNormal"/>
    <w:uiPriority w:val="46"/>
    <w:rsid w:val="00AF698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D6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D31"/>
  </w:style>
  <w:style w:type="paragraph" w:styleId="Footer">
    <w:name w:val="footer"/>
    <w:basedOn w:val="Normal"/>
    <w:link w:val="FooterChar"/>
    <w:uiPriority w:val="99"/>
    <w:unhideWhenUsed/>
    <w:rsid w:val="005D6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D31"/>
  </w:style>
  <w:style w:type="paragraph" w:customStyle="1" w:styleId="xmsonormal">
    <w:name w:val="x_msonormal"/>
    <w:basedOn w:val="Normal"/>
    <w:rsid w:val="002324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90BD7"/>
    <w:pPr>
      <w:widowControl w:val="0"/>
      <w:autoSpaceDE w:val="0"/>
      <w:autoSpaceDN w:val="0"/>
      <w:adjustRightInd w:val="0"/>
      <w:spacing w:after="0" w:line="240" w:lineRule="auto"/>
    </w:pPr>
    <w:rPr>
      <w:rFonts w:ascii="Myriad Pro" w:eastAsia="Times New Roman" w:hAnsi="Myriad Pro" w:cs="Myriad Pro"/>
      <w:color w:val="000000"/>
      <w:sz w:val="24"/>
      <w:szCs w:val="24"/>
      <w:lang w:eastAsia="en-GB"/>
    </w:rPr>
  </w:style>
  <w:style w:type="paragraph" w:customStyle="1" w:styleId="CM36">
    <w:name w:val="CM36"/>
    <w:basedOn w:val="Default"/>
    <w:next w:val="Default"/>
    <w:uiPriority w:val="99"/>
    <w:rsid w:val="00790BD7"/>
    <w:pPr>
      <w:spacing w:after="265"/>
    </w:pPr>
    <w:rPr>
      <w:rFonts w:cs="Times New Roman"/>
      <w:color w:val="auto"/>
    </w:rPr>
  </w:style>
  <w:style w:type="paragraph" w:customStyle="1" w:styleId="CM3">
    <w:name w:val="CM3"/>
    <w:basedOn w:val="Default"/>
    <w:next w:val="Default"/>
    <w:uiPriority w:val="99"/>
    <w:rsid w:val="00790BD7"/>
    <w:pPr>
      <w:spacing w:line="271" w:lineRule="atLeast"/>
    </w:pPr>
    <w:rPr>
      <w:rFonts w:cs="Times New Roman"/>
      <w:color w:val="auto"/>
    </w:rPr>
  </w:style>
  <w:style w:type="paragraph" w:customStyle="1" w:styleId="CM5">
    <w:name w:val="CM5"/>
    <w:basedOn w:val="Default"/>
    <w:next w:val="Default"/>
    <w:uiPriority w:val="99"/>
    <w:rsid w:val="00790BD7"/>
    <w:pPr>
      <w:spacing w:line="260" w:lineRule="atLeast"/>
    </w:pPr>
    <w:rPr>
      <w:rFonts w:cs="Times New Roman"/>
      <w:color w:val="auto"/>
    </w:rPr>
  </w:style>
  <w:style w:type="paragraph" w:customStyle="1" w:styleId="CM39">
    <w:name w:val="CM39"/>
    <w:basedOn w:val="Default"/>
    <w:next w:val="Default"/>
    <w:uiPriority w:val="99"/>
    <w:rsid w:val="00790BD7"/>
    <w:pPr>
      <w:spacing w:after="398"/>
    </w:pPr>
    <w:rPr>
      <w:rFonts w:cs="Times New Roman"/>
      <w:color w:val="auto"/>
    </w:rPr>
  </w:style>
  <w:style w:type="paragraph" w:customStyle="1" w:styleId="CM4">
    <w:name w:val="CM4"/>
    <w:basedOn w:val="Default"/>
    <w:next w:val="Default"/>
    <w:uiPriority w:val="99"/>
    <w:rsid w:val="00790BD7"/>
    <w:pPr>
      <w:spacing w:line="260" w:lineRule="atLeast"/>
    </w:pPr>
    <w:rPr>
      <w:rFonts w:cs="Times New Roman"/>
      <w:color w:val="auto"/>
    </w:rPr>
  </w:style>
  <w:style w:type="paragraph" w:customStyle="1" w:styleId="CM10">
    <w:name w:val="CM10"/>
    <w:basedOn w:val="Default"/>
    <w:next w:val="Default"/>
    <w:uiPriority w:val="99"/>
    <w:rsid w:val="00790BD7"/>
    <w:pPr>
      <w:spacing w:line="260" w:lineRule="atLeast"/>
    </w:pPr>
    <w:rPr>
      <w:rFonts w:cs="Times New Roman"/>
      <w:color w:val="auto"/>
    </w:rPr>
  </w:style>
  <w:style w:type="paragraph" w:customStyle="1" w:styleId="CM1">
    <w:name w:val="CM1"/>
    <w:basedOn w:val="Default"/>
    <w:next w:val="Default"/>
    <w:uiPriority w:val="99"/>
    <w:rsid w:val="00587BAF"/>
    <w:rPr>
      <w:rFonts w:cs="Times New Roman"/>
      <w:color w:val="auto"/>
    </w:rPr>
  </w:style>
  <w:style w:type="paragraph" w:customStyle="1" w:styleId="CM2">
    <w:name w:val="CM2"/>
    <w:basedOn w:val="Default"/>
    <w:next w:val="Default"/>
    <w:uiPriority w:val="99"/>
    <w:rsid w:val="00587BAF"/>
    <w:rPr>
      <w:rFonts w:cs="Times New Roman"/>
      <w:color w:val="auto"/>
    </w:rPr>
  </w:style>
  <w:style w:type="paragraph" w:customStyle="1" w:styleId="CM38">
    <w:name w:val="CM38"/>
    <w:basedOn w:val="Default"/>
    <w:next w:val="Default"/>
    <w:uiPriority w:val="99"/>
    <w:rsid w:val="00587BAF"/>
    <w:pPr>
      <w:spacing w:after="518"/>
    </w:pPr>
    <w:rPr>
      <w:rFonts w:cs="Times New Roman"/>
      <w:color w:val="auto"/>
    </w:rPr>
  </w:style>
  <w:style w:type="paragraph" w:customStyle="1" w:styleId="CM40">
    <w:name w:val="CM40"/>
    <w:basedOn w:val="Default"/>
    <w:next w:val="Default"/>
    <w:uiPriority w:val="99"/>
    <w:rsid w:val="00587BAF"/>
    <w:pPr>
      <w:spacing w:after="110"/>
    </w:pPr>
    <w:rPr>
      <w:rFonts w:cs="Times New Roman"/>
      <w:color w:val="auto"/>
    </w:rPr>
  </w:style>
  <w:style w:type="paragraph" w:customStyle="1" w:styleId="CM6">
    <w:name w:val="CM6"/>
    <w:basedOn w:val="Default"/>
    <w:next w:val="Default"/>
    <w:uiPriority w:val="99"/>
    <w:rsid w:val="00587BAF"/>
    <w:pPr>
      <w:spacing w:line="276" w:lineRule="atLeast"/>
    </w:pPr>
    <w:rPr>
      <w:rFonts w:cs="Times New Roman"/>
      <w:color w:val="auto"/>
    </w:rPr>
  </w:style>
  <w:style w:type="paragraph" w:customStyle="1" w:styleId="CM14">
    <w:name w:val="CM14"/>
    <w:basedOn w:val="Default"/>
    <w:next w:val="Default"/>
    <w:uiPriority w:val="99"/>
    <w:rsid w:val="00587BAF"/>
    <w:pPr>
      <w:spacing w:line="160" w:lineRule="atLeast"/>
    </w:pPr>
    <w:rPr>
      <w:rFonts w:cs="Times New Roman"/>
      <w:color w:val="auto"/>
    </w:rPr>
  </w:style>
  <w:style w:type="character" w:customStyle="1" w:styleId="Heading1Char">
    <w:name w:val="Heading 1 Char"/>
    <w:basedOn w:val="DefaultParagraphFont"/>
    <w:link w:val="Heading1"/>
    <w:uiPriority w:val="9"/>
    <w:rsid w:val="0055514B"/>
    <w:rPr>
      <w:rFonts w:ascii="Arial" w:eastAsia="MS Gothic" w:hAnsi="Arial" w:cs="Times New Roman"/>
      <w:b/>
      <w:bCs/>
      <w:color w:val="7030A0"/>
      <w:sz w:val="28"/>
      <w:szCs w:val="32"/>
      <w:lang w:eastAsia="x-none"/>
    </w:rPr>
  </w:style>
  <w:style w:type="paragraph" w:styleId="TOC1">
    <w:name w:val="toc 1"/>
    <w:basedOn w:val="Normal"/>
    <w:next w:val="Normal"/>
    <w:autoRedefine/>
    <w:uiPriority w:val="39"/>
    <w:unhideWhenUsed/>
    <w:qFormat/>
    <w:rsid w:val="00C20AA8"/>
    <w:pPr>
      <w:tabs>
        <w:tab w:val="right" w:leader="dot" w:pos="9338"/>
      </w:tabs>
      <w:spacing w:before="120" w:after="120" w:line="240" w:lineRule="auto"/>
    </w:pPr>
    <w:rPr>
      <w:rFonts w:ascii="Arial" w:eastAsia="MS Mincho" w:hAnsi="Arial" w:cs="Times New Roman"/>
      <w:szCs w:val="24"/>
      <w:lang w:val="en-US"/>
    </w:rPr>
  </w:style>
  <w:style w:type="character" w:styleId="Hyperlink">
    <w:name w:val="Hyperlink"/>
    <w:uiPriority w:val="99"/>
    <w:unhideWhenUsed/>
    <w:qFormat/>
    <w:rsid w:val="00C20AA8"/>
    <w:rPr>
      <w:rFonts w:ascii="Arial" w:hAnsi="Arial"/>
      <w:color w:val="0092CF"/>
      <w:sz w:val="20"/>
      <w:u w:val="single"/>
    </w:rPr>
  </w:style>
  <w:style w:type="paragraph" w:customStyle="1" w:styleId="Caption1">
    <w:name w:val="Caption 1"/>
    <w:basedOn w:val="Normal"/>
    <w:qFormat/>
    <w:rsid w:val="00C20AA8"/>
    <w:pPr>
      <w:spacing w:before="120" w:after="120" w:line="240" w:lineRule="auto"/>
    </w:pPr>
    <w:rPr>
      <w:rFonts w:ascii="Arial" w:eastAsia="MS Mincho" w:hAnsi="Arial" w:cs="Times New Roman"/>
      <w:i/>
      <w:color w:val="F15F22"/>
      <w:sz w:val="20"/>
      <w:szCs w:val="24"/>
      <w:lang w:val="en-US"/>
    </w:rPr>
  </w:style>
  <w:style w:type="paragraph" w:styleId="NoSpacing">
    <w:name w:val="No Spacing"/>
    <w:uiPriority w:val="1"/>
    <w:qFormat/>
    <w:rsid w:val="00C20AA8"/>
    <w:pPr>
      <w:spacing w:after="0" w:line="240" w:lineRule="auto"/>
    </w:pPr>
  </w:style>
  <w:style w:type="paragraph" w:styleId="BalloonText">
    <w:name w:val="Balloon Text"/>
    <w:basedOn w:val="Normal"/>
    <w:link w:val="BalloonTextChar"/>
    <w:uiPriority w:val="99"/>
    <w:semiHidden/>
    <w:unhideWhenUsed/>
    <w:rsid w:val="00435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6BC"/>
    <w:rPr>
      <w:rFonts w:ascii="Segoe UI" w:hAnsi="Segoe UI" w:cs="Segoe UI"/>
      <w:sz w:val="18"/>
      <w:szCs w:val="18"/>
    </w:rPr>
  </w:style>
  <w:style w:type="table" w:styleId="GridTable4-Accent6">
    <w:name w:val="Grid Table 4 Accent 6"/>
    <w:basedOn w:val="TableNormal"/>
    <w:uiPriority w:val="49"/>
    <w:rsid w:val="00035623"/>
    <w:pPr>
      <w:spacing w:after="0" w:line="240" w:lineRule="auto"/>
    </w:pPr>
    <w:rPr>
      <w:rFonts w:ascii="Arial" w:eastAsia="Times New Roman" w:hAnsi="Arial" w:cs="Times New Roman"/>
      <w:sz w:val="20"/>
      <w:szCs w:val="20"/>
      <w:lang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883D44"/>
    <w:rPr>
      <w:color w:val="605E5C"/>
      <w:shd w:val="clear" w:color="auto" w:fill="E1DFDD"/>
    </w:rPr>
  </w:style>
  <w:style w:type="character" w:styleId="FollowedHyperlink">
    <w:name w:val="FollowedHyperlink"/>
    <w:basedOn w:val="DefaultParagraphFont"/>
    <w:uiPriority w:val="99"/>
    <w:semiHidden/>
    <w:unhideWhenUsed/>
    <w:rsid w:val="00720E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01052">
      <w:bodyDiv w:val="1"/>
      <w:marLeft w:val="0"/>
      <w:marRight w:val="0"/>
      <w:marTop w:val="0"/>
      <w:marBottom w:val="0"/>
      <w:divBdr>
        <w:top w:val="none" w:sz="0" w:space="0" w:color="auto"/>
        <w:left w:val="none" w:sz="0" w:space="0" w:color="auto"/>
        <w:bottom w:val="none" w:sz="0" w:space="0" w:color="auto"/>
        <w:right w:val="none" w:sz="0" w:space="0" w:color="auto"/>
      </w:divBdr>
    </w:div>
    <w:div w:id="170559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data-protection/" TargetMode="External"/><Relationship Id="rId18" Type="http://schemas.openxmlformats.org/officeDocument/2006/relationships/hyperlink" Target="https://www.gov.uk/government/publications/generative-artificial-intelligence-in-education" TargetMode="External"/><Relationship Id="rId3" Type="http://schemas.openxmlformats.org/officeDocument/2006/relationships/customXml" Target="../customXml/item3.xml"/><Relationship Id="rId21" Type="http://schemas.openxmlformats.org/officeDocument/2006/relationships/hyperlink" Target="https://www.legislation.gov.uk/uksi/2005/1437/regulation/5/made" TargetMode="External"/><Relationship Id="rId7" Type="http://schemas.openxmlformats.org/officeDocument/2006/relationships/settings" Target="settings.xml"/><Relationship Id="rId12" Type="http://schemas.openxmlformats.org/officeDocument/2006/relationships/hyperlink" Target="mailto:gdpr@turniton.co.uk" TargetMode="External"/><Relationship Id="rId17" Type="http://schemas.openxmlformats.org/officeDocument/2006/relationships/hyperlink" Target="https://ico.org.uk/for-organisations/uk-gdpr-guidance-and-resources/" TargetMode="External"/><Relationship Id="rId2" Type="http://schemas.openxmlformats.org/officeDocument/2006/relationships/customXml" Target="../customXml/item2.xml"/><Relationship Id="rId16" Type="http://schemas.openxmlformats.org/officeDocument/2006/relationships/hyperlink" Target="https://www.legislation.gov.uk/ukpga/2018/12/contents/enacted" TargetMode="External"/><Relationship Id="rId20" Type="http://schemas.openxmlformats.org/officeDocument/2006/relationships/hyperlink" Target="https://ico.org.uk/for-organisations/uk-gdpr-guidance-and-resources/cctv-and-video-surveillance/guidance-on-video-surveillance-including-cct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si/2020/1586/mad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ata-protection-and-privacy-privacy-notices" TargetMode="External"/><Relationship Id="rId22" Type="http://schemas.openxmlformats.org/officeDocument/2006/relationships/hyperlink" Target="https://ico.org.uk/media/for-organisations/documents/1542/cctv-code-of-practice.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4" ma:contentTypeDescription="Create a new document." ma:contentTypeScope="" ma:versionID="11b0fb27ce9815698dc3803016dffa90">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62317104cb5fb0ec17a96b84681d4668"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B8B122-2759-4252-993C-EDAF2C91C1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D9BD68-1897-428C-94F5-F5C3F70466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B2E149-CBE1-AD49-A842-552A378AD4B2}">
  <ds:schemaRefs>
    <ds:schemaRef ds:uri="http://schemas.openxmlformats.org/officeDocument/2006/bibliography"/>
  </ds:schemaRefs>
</ds:datastoreItem>
</file>

<file path=customXml/itemProps4.xml><?xml version="1.0" encoding="utf-8"?>
<ds:datastoreItem xmlns:ds="http://schemas.openxmlformats.org/officeDocument/2006/customXml" ds:itemID="{10514DC3-9196-44FE-88F7-02E304BAA2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2861</Words>
  <Characters>15196</Characters>
  <Application>Microsoft Office Word</Application>
  <DocSecurity>0</DocSecurity>
  <Lines>345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Smith</dc:creator>
  <cp:keywords/>
  <dc:description/>
  <cp:lastModifiedBy>Jason Brown</cp:lastModifiedBy>
  <cp:revision>2</cp:revision>
  <cp:lastPrinted>2018-06-18T18:15:00Z</cp:lastPrinted>
  <dcterms:created xsi:type="dcterms:W3CDTF">2025-11-17T10:29:00Z</dcterms:created>
  <dcterms:modified xsi:type="dcterms:W3CDTF">2025-11-17T10:29:00Z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0x010100C33BDBE815618F42B00AB69FDBC59282</vt:lpwstr>
  </property>
</Properties>
</file>